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FAFE" w14:textId="77777777" w:rsidR="002C4098" w:rsidRDefault="002C4098" w:rsidP="00DA4A49">
      <w:pPr>
        <w:jc w:val="center"/>
      </w:pPr>
    </w:p>
    <w:p w14:paraId="359EB551" w14:textId="20DDB650" w:rsidR="00DA4A49" w:rsidRDefault="003A565C" w:rsidP="00DA4A49">
      <w:pPr>
        <w:jc w:val="center"/>
      </w:pPr>
      <w:r w:rsidRPr="003A565C">
        <w:rPr>
          <w:noProof/>
        </w:rPr>
        <w:drawing>
          <wp:inline distT="0" distB="0" distL="0" distR="0" wp14:anchorId="2B494BDC" wp14:editId="13ED4FAD">
            <wp:extent cx="990167" cy="1248032"/>
            <wp:effectExtent l="0" t="0" r="635" b="9525"/>
            <wp:docPr id="1961641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948" cy="1280527"/>
                    </a:xfrm>
                    <a:prstGeom prst="rect">
                      <a:avLst/>
                    </a:prstGeom>
                    <a:noFill/>
                    <a:ln>
                      <a:noFill/>
                    </a:ln>
                  </pic:spPr>
                </pic:pic>
              </a:graphicData>
            </a:graphic>
          </wp:inline>
        </w:drawing>
      </w:r>
    </w:p>
    <w:p w14:paraId="249EAE4F" w14:textId="4F0473E5" w:rsidR="00DA4A49" w:rsidRPr="00143DFB" w:rsidRDefault="00DA4A49" w:rsidP="00DA4A49">
      <w:pPr>
        <w:jc w:val="center"/>
        <w:rPr>
          <w:rFonts w:ascii="Times New Roman" w:hAnsi="Times New Roman" w:cs="Times New Roman"/>
          <w:sz w:val="32"/>
          <w:szCs w:val="32"/>
        </w:rPr>
      </w:pPr>
      <w:r w:rsidRPr="00143DFB">
        <w:rPr>
          <w:rFonts w:ascii="Times New Roman" w:hAnsi="Times New Roman" w:cs="Times New Roman"/>
          <w:sz w:val="32"/>
          <w:szCs w:val="32"/>
        </w:rPr>
        <w:t>Le CEP BAULOIS</w:t>
      </w:r>
    </w:p>
    <w:p w14:paraId="548881D9" w14:textId="6F853125" w:rsidR="00DA4A49" w:rsidRPr="00143DFB" w:rsidRDefault="00DA4A49" w:rsidP="00DA4A49">
      <w:pPr>
        <w:jc w:val="center"/>
        <w:rPr>
          <w:rFonts w:ascii="Times New Roman" w:hAnsi="Times New Roman" w:cs="Times New Roman"/>
          <w:sz w:val="32"/>
          <w:szCs w:val="32"/>
        </w:rPr>
      </w:pPr>
      <w:r w:rsidRPr="00143DFB">
        <w:rPr>
          <w:rFonts w:ascii="Times New Roman" w:hAnsi="Times New Roman" w:cs="Times New Roman"/>
          <w:sz w:val="32"/>
          <w:szCs w:val="32"/>
        </w:rPr>
        <w:t xml:space="preserve">Réunion du </w:t>
      </w:r>
      <w:r w:rsidR="00AB5D65" w:rsidRPr="00143DFB">
        <w:rPr>
          <w:rFonts w:ascii="Times New Roman" w:hAnsi="Times New Roman" w:cs="Times New Roman"/>
          <w:sz w:val="32"/>
          <w:szCs w:val="32"/>
        </w:rPr>
        <w:t>22 août 2024</w:t>
      </w:r>
      <w:r w:rsidR="00147FD0" w:rsidRPr="00143DFB">
        <w:rPr>
          <w:rFonts w:ascii="Times New Roman" w:hAnsi="Times New Roman" w:cs="Times New Roman"/>
          <w:sz w:val="32"/>
          <w:szCs w:val="32"/>
        </w:rPr>
        <w:t xml:space="preserve"> </w:t>
      </w:r>
    </w:p>
    <w:p w14:paraId="6D20E670" w14:textId="4E1D745E" w:rsidR="00C837CA" w:rsidRPr="00143DFB" w:rsidRDefault="00C56927" w:rsidP="00C837CA">
      <w:pPr>
        <w:pStyle w:val="Titre2"/>
        <w:spacing w:line="240" w:lineRule="atLeast"/>
        <w:textAlignment w:val="baseline"/>
        <w:rPr>
          <w:rFonts w:ascii="Times New Roman" w:hAnsi="Times New Roman" w:cs="Times New Roman"/>
          <w:b w:val="0"/>
          <w:bCs w:val="0"/>
          <w:color w:val="2F5496" w:themeColor="accent1" w:themeShade="BF"/>
          <w:sz w:val="32"/>
          <w:szCs w:val="32"/>
          <w:u w:val="none"/>
        </w:rPr>
      </w:pPr>
      <w:r w:rsidRPr="00143DFB">
        <w:rPr>
          <w:rFonts w:ascii="Times New Roman" w:hAnsi="Times New Roman" w:cs="Times New Roman"/>
          <w:b w:val="0"/>
          <w:bCs w:val="0"/>
          <w:color w:val="2F5496" w:themeColor="accent1" w:themeShade="BF"/>
          <w:sz w:val="32"/>
          <w:szCs w:val="32"/>
          <w:u w:val="none"/>
        </w:rPr>
        <w:t xml:space="preserve">Les </w:t>
      </w:r>
      <w:r w:rsidR="00AB5D65" w:rsidRPr="00143DFB">
        <w:rPr>
          <w:rFonts w:ascii="Times New Roman" w:hAnsi="Times New Roman" w:cs="Times New Roman"/>
          <w:b w:val="0"/>
          <w:bCs w:val="0"/>
          <w:color w:val="2F5496" w:themeColor="accent1" w:themeShade="BF"/>
          <w:sz w:val="32"/>
          <w:szCs w:val="32"/>
          <w:u w:val="none"/>
        </w:rPr>
        <w:t>Vins Californiens</w:t>
      </w:r>
    </w:p>
    <w:p w14:paraId="16BD5A1B" w14:textId="77777777" w:rsidR="00AB5D65" w:rsidRDefault="00AB5D65" w:rsidP="004C54A8">
      <w:pPr>
        <w:rPr>
          <w:rFonts w:ascii="Times New Roman" w:hAnsi="Times New Roman" w:cs="Times New Roman"/>
          <w:sz w:val="24"/>
          <w:szCs w:val="24"/>
        </w:rPr>
      </w:pPr>
    </w:p>
    <w:p w14:paraId="7316BFA3" w14:textId="097088D0" w:rsidR="000B51D2" w:rsidRPr="00AB5D65" w:rsidRDefault="000B51D2" w:rsidP="000B51D2">
      <w:pPr>
        <w:pStyle w:val="Paragraphedeliste"/>
        <w:autoSpaceDN w:val="0"/>
        <w:rPr>
          <w:rFonts w:ascii="Times New Roman" w:hAnsi="Times New Roman" w:cs="Times New Roman"/>
          <w:sz w:val="24"/>
          <w:szCs w:val="24"/>
        </w:rPr>
      </w:pPr>
      <w:r>
        <w:rPr>
          <w:rFonts w:ascii="Times New Roman" w:hAnsi="Times New Roman" w:cs="Times New Roman"/>
          <w:sz w:val="24"/>
          <w:szCs w:val="24"/>
        </w:rPr>
        <w:t>La</w:t>
      </w:r>
      <w:r w:rsidRPr="00AB5D65">
        <w:rPr>
          <w:rFonts w:ascii="Times New Roman" w:hAnsi="Times New Roman" w:cs="Times New Roman"/>
          <w:sz w:val="24"/>
          <w:szCs w:val="24"/>
        </w:rPr>
        <w:t xml:space="preserve"> Californie se résume à un climat doux et ensoleillé, avec plus de 1100 kms de long, les micro climats sont nombreux, nuancés et variés. Les domaines jonglent entre fraîcheur et chaleur, côtes et abris naturels des baies de Californie.</w:t>
      </w:r>
    </w:p>
    <w:p w14:paraId="4AC2D0B7" w14:textId="77777777" w:rsidR="000B51D2" w:rsidRPr="00AB5D65" w:rsidRDefault="000B51D2" w:rsidP="000B51D2">
      <w:pPr>
        <w:pStyle w:val="Paragraphedeliste"/>
        <w:autoSpaceDN w:val="0"/>
        <w:rPr>
          <w:rFonts w:ascii="Times New Roman" w:hAnsi="Times New Roman" w:cs="Times New Roman"/>
          <w:sz w:val="24"/>
          <w:szCs w:val="24"/>
        </w:rPr>
      </w:pPr>
      <w:r w:rsidRPr="00AB5D65">
        <w:rPr>
          <w:rFonts w:ascii="Times New Roman" w:hAnsi="Times New Roman" w:cs="Times New Roman"/>
          <w:sz w:val="24"/>
          <w:szCs w:val="24"/>
        </w:rPr>
        <w:t>Avec cette grande diversité de sites, des cépages multiples : la Californie s'est hissée en quelques décennies au rang des régions vinicoles les plus prospères et les plus dynamiques au monde.</w:t>
      </w:r>
    </w:p>
    <w:p w14:paraId="2ECDEA1A" w14:textId="28C24F15" w:rsidR="000B51D2" w:rsidRPr="00AB5D65" w:rsidRDefault="000B51D2" w:rsidP="000B51D2">
      <w:pPr>
        <w:pStyle w:val="Paragraphedeliste"/>
        <w:autoSpaceDN w:val="0"/>
        <w:rPr>
          <w:rFonts w:ascii="Times New Roman" w:hAnsi="Times New Roman" w:cs="Times New Roman"/>
          <w:sz w:val="24"/>
          <w:szCs w:val="24"/>
        </w:rPr>
      </w:pPr>
      <w:r w:rsidRPr="00AB5D65">
        <w:rPr>
          <w:rFonts w:ascii="Times New Roman" w:hAnsi="Times New Roman" w:cs="Times New Roman"/>
          <w:sz w:val="24"/>
          <w:szCs w:val="24"/>
        </w:rPr>
        <w:t>Le vignoble californien offre, avec quelques 750 domaines viticoles, une large diversité de vins. La vallée de Napa et le Comté de Sonoma sont les plus réputés.</w:t>
      </w:r>
      <w:r w:rsidRPr="00AB5D65">
        <w:rPr>
          <w:rFonts w:ascii="Times New Roman" w:hAnsi="Times New Roman" w:cs="Times New Roman"/>
          <w:sz w:val="24"/>
          <w:szCs w:val="24"/>
        </w:rPr>
        <w:br/>
        <w:t>La majorité des vins californiens est constituée de vins de cépages : le King Cab ou Cabernet Sauvignon est le roi de Californie et le Zinfandel (connu dans le sud de l’Italie comme le primitivo) constituent la majorité des vins rouges.</w:t>
      </w:r>
      <w:r w:rsidR="009F29A2">
        <w:rPr>
          <w:rFonts w:ascii="Times New Roman" w:hAnsi="Times New Roman" w:cs="Times New Roman"/>
          <w:sz w:val="24"/>
          <w:szCs w:val="24"/>
        </w:rPr>
        <w:t xml:space="preserve"> </w:t>
      </w:r>
      <w:r w:rsidRPr="00AB5D65">
        <w:rPr>
          <w:rFonts w:ascii="Times New Roman" w:hAnsi="Times New Roman" w:cs="Times New Roman"/>
          <w:sz w:val="24"/>
          <w:szCs w:val="24"/>
        </w:rPr>
        <w:t>Le Chardonnay pour les vins blancs secs est incontournable. Le Sauvignon élevé en fut de chêne produit le « blanc fumé ».</w:t>
      </w:r>
    </w:p>
    <w:p w14:paraId="2C9AB752" w14:textId="77777777" w:rsidR="000B51D2" w:rsidRPr="00AB5D65" w:rsidRDefault="000B51D2" w:rsidP="000B51D2">
      <w:pPr>
        <w:pStyle w:val="Paragraphedeliste"/>
        <w:autoSpaceDN w:val="0"/>
        <w:rPr>
          <w:rFonts w:ascii="Times New Roman" w:hAnsi="Times New Roman" w:cs="Times New Roman"/>
          <w:sz w:val="24"/>
          <w:szCs w:val="24"/>
        </w:rPr>
      </w:pPr>
      <w:r w:rsidRPr="00AB5D65">
        <w:rPr>
          <w:rFonts w:ascii="Times New Roman" w:hAnsi="Times New Roman" w:cs="Times New Roman"/>
          <w:sz w:val="24"/>
          <w:szCs w:val="24"/>
        </w:rPr>
        <w:t>On trouve également des assemblages (sous le terme " Meritage ") proches des méthodes utilisées dans la région de Bordeaux, associant Cabernet Sauvignon, Cabernet franc Petit Verdot et Malbec pour le rouge, les vins blancs étant issus de Sauvignon, Sémillon et Muscadelle.</w:t>
      </w:r>
      <w:r w:rsidRPr="00AB5D65">
        <w:rPr>
          <w:rFonts w:ascii="Times New Roman" w:hAnsi="Times New Roman" w:cs="Times New Roman"/>
          <w:sz w:val="24"/>
          <w:szCs w:val="24"/>
        </w:rPr>
        <w:br/>
        <w:t>La Californie produit également des vins pétillants, issus du Pinot Noir, et assemblés selon la " méthode traditionnelle ", ainsi que des vins demi-secs (Riesling, Gewürztraminer) ou liquoreux à partir de Chenin blanc ou de Muscat blanc.</w:t>
      </w:r>
    </w:p>
    <w:p w14:paraId="101D78F0" w14:textId="77777777" w:rsidR="00876D0C" w:rsidRDefault="00876D0C" w:rsidP="00E26A2F">
      <w:pPr>
        <w:pStyle w:val="Paragraphedeliste"/>
        <w:autoSpaceDN w:val="0"/>
        <w:rPr>
          <w:rFonts w:ascii="Times New Roman" w:hAnsi="Times New Roman" w:cs="Times New Roman"/>
          <w:sz w:val="24"/>
          <w:szCs w:val="24"/>
        </w:rPr>
      </w:pPr>
    </w:p>
    <w:p w14:paraId="37C0AFA4" w14:textId="4D08C27B" w:rsidR="00876D0C" w:rsidRPr="00876D0C" w:rsidRDefault="000B51D2" w:rsidP="00876D0C">
      <w:pPr>
        <w:autoSpaceDN w:val="0"/>
        <w:jc w:val="center"/>
        <w:rPr>
          <w:rFonts w:ascii="Times New Roman" w:hAnsi="Times New Roman" w:cs="Times New Roman"/>
          <w:sz w:val="24"/>
          <w:szCs w:val="24"/>
        </w:rPr>
      </w:pPr>
      <w:r>
        <w:rPr>
          <w:noProof/>
        </w:rPr>
        <w:drawing>
          <wp:inline distT="0" distB="0" distL="0" distR="0" wp14:anchorId="5B877D70" wp14:editId="757303F9">
            <wp:extent cx="3583460" cy="4309423"/>
            <wp:effectExtent l="0" t="0" r="0" b="0"/>
            <wp:docPr id="20412113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6952" cy="4433881"/>
                    </a:xfrm>
                    <a:prstGeom prst="rect">
                      <a:avLst/>
                    </a:prstGeom>
                    <a:noFill/>
                    <a:ln>
                      <a:noFill/>
                    </a:ln>
                  </pic:spPr>
                </pic:pic>
              </a:graphicData>
            </a:graphic>
          </wp:inline>
        </w:drawing>
      </w:r>
    </w:p>
    <w:p w14:paraId="533951EC" w14:textId="77777777" w:rsidR="004C54A8" w:rsidRDefault="004C54A8" w:rsidP="004C54A8">
      <w:pPr>
        <w:rPr>
          <w:rFonts w:ascii="Times New Roman" w:hAnsi="Times New Roman" w:cs="Times New Roman"/>
          <w:sz w:val="24"/>
          <w:szCs w:val="24"/>
        </w:rPr>
      </w:pPr>
    </w:p>
    <w:p w14:paraId="76C24021" w14:textId="77777777" w:rsidR="00E83A86" w:rsidRDefault="00E83A86" w:rsidP="004C54A8">
      <w:pPr>
        <w:rPr>
          <w:rFonts w:ascii="Times New Roman" w:hAnsi="Times New Roman" w:cs="Times New Roman"/>
          <w:sz w:val="24"/>
          <w:szCs w:val="24"/>
        </w:rPr>
      </w:pPr>
    </w:p>
    <w:p w14:paraId="02154F9A" w14:textId="4F5678A1" w:rsidR="00237BA6" w:rsidRPr="00736B1B" w:rsidRDefault="00736B1B" w:rsidP="00736B1B">
      <w:pPr>
        <w:jc w:val="center"/>
        <w:rPr>
          <w:rFonts w:ascii="Times New Roman" w:hAnsi="Times New Roman" w:cs="Times New Roman"/>
          <w:b/>
          <w:bCs/>
          <w:color w:val="1F3864" w:themeColor="accent1" w:themeShade="80"/>
          <w:sz w:val="32"/>
          <w:szCs w:val="32"/>
        </w:rPr>
      </w:pPr>
      <w:r>
        <w:rPr>
          <w:rFonts w:ascii="Times New Roman" w:hAnsi="Times New Roman" w:cs="Times New Roman"/>
          <w:b/>
          <w:bCs/>
          <w:sz w:val="24"/>
          <w:szCs w:val="24"/>
        </w:rPr>
        <w:t xml:space="preserve">        </w:t>
      </w:r>
      <w:r w:rsidR="00237BA6" w:rsidRPr="00736B1B">
        <w:rPr>
          <w:rFonts w:ascii="Times New Roman" w:hAnsi="Times New Roman" w:cs="Times New Roman"/>
          <w:b/>
          <w:bCs/>
          <w:color w:val="1F3864" w:themeColor="accent1" w:themeShade="80"/>
          <w:sz w:val="32"/>
          <w:szCs w:val="32"/>
        </w:rPr>
        <w:t>Pour votre dégustation des vins Californiens</w:t>
      </w:r>
      <w:r w:rsidR="009C7B95" w:rsidRPr="00736B1B">
        <w:rPr>
          <w:rFonts w:ascii="Times New Roman" w:hAnsi="Times New Roman" w:cs="Times New Roman"/>
          <w:b/>
          <w:bCs/>
          <w:color w:val="1F3864" w:themeColor="accent1" w:themeShade="80"/>
          <w:sz w:val="32"/>
          <w:szCs w:val="32"/>
        </w:rPr>
        <w:t xml:space="preserve"> ce soir</w:t>
      </w:r>
      <w:r w:rsidR="00237BA6" w:rsidRPr="00736B1B">
        <w:rPr>
          <w:rFonts w:ascii="Times New Roman" w:hAnsi="Times New Roman" w:cs="Times New Roman"/>
          <w:b/>
          <w:bCs/>
          <w:color w:val="1F3864" w:themeColor="accent1" w:themeShade="80"/>
          <w:sz w:val="32"/>
          <w:szCs w:val="32"/>
        </w:rPr>
        <w:t> : 4 cépages</w:t>
      </w:r>
    </w:p>
    <w:p w14:paraId="7B0F1CDC" w14:textId="2D17C06E" w:rsidR="00237BA6" w:rsidRPr="00736B1B" w:rsidRDefault="00237BA6" w:rsidP="00736B1B">
      <w:pPr>
        <w:ind w:firstLine="708"/>
        <w:jc w:val="center"/>
        <w:rPr>
          <w:rFonts w:ascii="Times New Roman" w:hAnsi="Times New Roman" w:cs="Times New Roman"/>
          <w:b/>
          <w:bCs/>
          <w:color w:val="1F3864" w:themeColor="accent1" w:themeShade="80"/>
          <w:sz w:val="32"/>
          <w:szCs w:val="32"/>
        </w:rPr>
      </w:pPr>
      <w:r w:rsidRPr="00736B1B">
        <w:rPr>
          <w:rFonts w:ascii="Times New Roman" w:hAnsi="Times New Roman" w:cs="Times New Roman"/>
          <w:b/>
          <w:bCs/>
          <w:color w:val="1F3864" w:themeColor="accent1" w:themeShade="80"/>
          <w:sz w:val="32"/>
          <w:szCs w:val="32"/>
        </w:rPr>
        <w:t>Un Chardonay, Un Merlot</w:t>
      </w:r>
      <w:r w:rsidR="009C7B95" w:rsidRPr="00736B1B">
        <w:rPr>
          <w:rFonts w:ascii="Times New Roman" w:hAnsi="Times New Roman" w:cs="Times New Roman"/>
          <w:b/>
          <w:bCs/>
          <w:color w:val="1F3864" w:themeColor="accent1" w:themeShade="80"/>
          <w:sz w:val="32"/>
          <w:szCs w:val="32"/>
        </w:rPr>
        <w:t>,</w:t>
      </w:r>
      <w:r w:rsidRPr="00736B1B">
        <w:rPr>
          <w:rFonts w:ascii="Times New Roman" w:hAnsi="Times New Roman" w:cs="Times New Roman"/>
          <w:b/>
          <w:bCs/>
          <w:color w:val="1F3864" w:themeColor="accent1" w:themeShade="80"/>
          <w:sz w:val="32"/>
          <w:szCs w:val="32"/>
        </w:rPr>
        <w:t xml:space="preserve"> Un Cabernet Sauvignon</w:t>
      </w:r>
      <w:r w:rsidR="009C7B95" w:rsidRPr="00736B1B">
        <w:rPr>
          <w:rFonts w:ascii="Times New Roman" w:hAnsi="Times New Roman" w:cs="Times New Roman"/>
          <w:b/>
          <w:bCs/>
          <w:color w:val="1F3864" w:themeColor="accent1" w:themeShade="80"/>
          <w:sz w:val="32"/>
          <w:szCs w:val="32"/>
        </w:rPr>
        <w:t>,</w:t>
      </w:r>
      <w:r w:rsidRPr="00736B1B">
        <w:rPr>
          <w:rFonts w:ascii="Times New Roman" w:hAnsi="Times New Roman" w:cs="Times New Roman"/>
          <w:b/>
          <w:bCs/>
          <w:color w:val="1F3864" w:themeColor="accent1" w:themeShade="80"/>
          <w:sz w:val="32"/>
          <w:szCs w:val="32"/>
        </w:rPr>
        <w:t xml:space="preserve"> Un Zinfandel</w:t>
      </w:r>
    </w:p>
    <w:p w14:paraId="75A6D4CC" w14:textId="77777777" w:rsidR="00237BA6" w:rsidRPr="00736B1B" w:rsidRDefault="00237BA6" w:rsidP="00736B1B">
      <w:pPr>
        <w:jc w:val="center"/>
        <w:rPr>
          <w:rFonts w:ascii="Times New Roman" w:hAnsi="Times New Roman" w:cs="Times New Roman"/>
          <w:b/>
          <w:bCs/>
          <w:color w:val="1F3864" w:themeColor="accent1" w:themeShade="80"/>
          <w:sz w:val="32"/>
          <w:szCs w:val="32"/>
        </w:rPr>
      </w:pPr>
      <w:r w:rsidRPr="00736B1B">
        <w:rPr>
          <w:rFonts w:ascii="Times New Roman" w:hAnsi="Times New Roman" w:cs="Times New Roman"/>
          <w:b/>
          <w:bCs/>
          <w:color w:val="1F3864" w:themeColor="accent1" w:themeShade="80"/>
          <w:sz w:val="32"/>
          <w:szCs w:val="32"/>
        </w:rPr>
        <w:t>Dont trois vins du Domaine Indigo Eyes</w:t>
      </w:r>
    </w:p>
    <w:p w14:paraId="1C3E871B" w14:textId="2B424C4D" w:rsidR="00237BA6" w:rsidRPr="00237BA6" w:rsidRDefault="00237BA6" w:rsidP="00736B1B">
      <w:pPr>
        <w:jc w:val="center"/>
        <w:rPr>
          <w:rFonts w:ascii="Times New Roman" w:hAnsi="Times New Roman" w:cs="Times New Roman"/>
          <w:sz w:val="24"/>
          <w:szCs w:val="24"/>
        </w:rPr>
      </w:pPr>
      <w:r w:rsidRPr="00237BA6">
        <w:rPr>
          <w:rFonts w:ascii="Times New Roman" w:hAnsi="Times New Roman" w:cs="Times New Roman"/>
          <w:sz w:val="24"/>
          <w:szCs w:val="24"/>
        </w:rPr>
        <w:t>Un domaine familial situé dans la Napa Valley. Il est connu pour produire des vins récompensés qui offrent une qualité et une valeur exceptionnelle. Les vignerons passionnés Dario de Conti et Stefano Migotto ont grandi en Italie. Ils ont apporté leur tradition vinicole italienne en Californie. Ils offrent une belle sélection de vins californiens économiques et faciles à boire.</w:t>
      </w:r>
    </w:p>
    <w:p w14:paraId="25D1C6FD" w14:textId="77777777" w:rsidR="00237BA6" w:rsidRPr="00237BA6" w:rsidRDefault="00237BA6" w:rsidP="00237BA6">
      <w:pPr>
        <w:rPr>
          <w:rFonts w:ascii="Times New Roman" w:hAnsi="Times New Roman" w:cs="Times New Roman"/>
          <w:sz w:val="24"/>
          <w:szCs w:val="24"/>
        </w:rPr>
      </w:pPr>
    </w:p>
    <w:p w14:paraId="7BCBA9E1" w14:textId="77777777" w:rsidR="00237BA6" w:rsidRPr="00736B1B" w:rsidRDefault="00237BA6" w:rsidP="00237BA6">
      <w:pPr>
        <w:rPr>
          <w:rFonts w:ascii="Times New Roman" w:hAnsi="Times New Roman" w:cs="Times New Roman"/>
          <w:b/>
          <w:bCs/>
          <w:color w:val="1F3864" w:themeColor="accent1" w:themeShade="80"/>
          <w:sz w:val="32"/>
          <w:szCs w:val="32"/>
        </w:rPr>
      </w:pPr>
      <w:r w:rsidRPr="00736B1B">
        <w:rPr>
          <w:rFonts w:ascii="Times New Roman" w:hAnsi="Times New Roman" w:cs="Times New Roman"/>
          <w:b/>
          <w:bCs/>
          <w:color w:val="1F3864" w:themeColor="accent1" w:themeShade="80"/>
          <w:sz w:val="32"/>
          <w:szCs w:val="32"/>
        </w:rPr>
        <w:t>1 - Indigo Eyes - Chardonnay 2021 - Blanc • Californie • 13% vol</w:t>
      </w:r>
    </w:p>
    <w:p w14:paraId="0EFD27F2" w14:textId="77777777" w:rsidR="001D7D6E" w:rsidRPr="00237BA6" w:rsidRDefault="001D7D6E" w:rsidP="001D7D6E">
      <w:pPr>
        <w:rPr>
          <w:rFonts w:ascii="Times New Roman" w:hAnsi="Times New Roman" w:cs="Times New Roman"/>
          <w:sz w:val="24"/>
          <w:szCs w:val="24"/>
        </w:rPr>
      </w:pPr>
      <w:r w:rsidRPr="00237BA6">
        <w:rPr>
          <w:rFonts w:ascii="Times New Roman" w:hAnsi="Times New Roman" w:cs="Times New Roman"/>
          <w:sz w:val="24"/>
          <w:szCs w:val="24"/>
        </w:rPr>
        <w:t>Un 100% Chardonnay typiquement californien, qui ne dénote jamais, millésime après millésime.</w:t>
      </w:r>
    </w:p>
    <w:p w14:paraId="34F06921" w14:textId="77777777" w:rsid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 xml:space="preserve">Le Chardonnay 2021 d’Indigo Eyes présente un nez aux arômes de poires bien mûrs et d’abricots frais, accompagnés de notes briochées et de vanille. Riche et onctueuse, la bouche offre une texture veloutée avec un corps frais s’harmonisant sur une finale de fruits juteux avec complexité ! </w:t>
      </w:r>
    </w:p>
    <w:p w14:paraId="7658315D" w14:textId="2AC98FD0" w:rsidR="00237BA6" w:rsidRDefault="00237BA6" w:rsidP="00237BA6">
      <w:pPr>
        <w:rPr>
          <w:rFonts w:ascii="Times New Roman" w:hAnsi="Times New Roman" w:cs="Times New Roman"/>
          <w:sz w:val="24"/>
          <w:szCs w:val="24"/>
        </w:rPr>
      </w:pPr>
      <w:r w:rsidRPr="00237BA6">
        <w:rPr>
          <w:rFonts w:ascii="Times New Roman" w:hAnsi="Times New Roman" w:cs="Times New Roman"/>
          <w:b/>
          <w:bCs/>
          <w:sz w:val="24"/>
          <w:szCs w:val="24"/>
        </w:rPr>
        <w:br/>
      </w:r>
      <w:r w:rsidRPr="00237BA6">
        <w:rPr>
          <w:rFonts w:ascii="Times New Roman" w:hAnsi="Times New Roman" w:cs="Times New Roman"/>
          <w:sz w:val="24"/>
          <w:szCs w:val="24"/>
        </w:rPr>
        <w:t>A l'œil</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 xml:space="preserve">Robe jaune pâle aux reflets légèrement dorés. </w:t>
      </w:r>
    </w:p>
    <w:p w14:paraId="48FBAE57" w14:textId="42F1C93E" w:rsidR="001D7D6E"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Au nez</w:t>
      </w:r>
      <w:r w:rsidR="001D7D6E">
        <w:rPr>
          <w:rFonts w:ascii="Times New Roman" w:hAnsi="Times New Roman" w:cs="Times New Roman"/>
          <w:sz w:val="24"/>
          <w:szCs w:val="24"/>
        </w:rPr>
        <w:t> : A</w:t>
      </w:r>
      <w:r w:rsidRPr="00237BA6">
        <w:rPr>
          <w:rFonts w:ascii="Times New Roman" w:hAnsi="Times New Roman" w:cs="Times New Roman"/>
          <w:sz w:val="24"/>
          <w:szCs w:val="24"/>
        </w:rPr>
        <w:t>rômes d’agrumes et de fruits à chair blanche, des notes de toasté et un boisé marqué</w:t>
      </w:r>
      <w:r w:rsidR="001D7D6E">
        <w:rPr>
          <w:rFonts w:ascii="Times New Roman" w:hAnsi="Times New Roman" w:cs="Times New Roman"/>
          <w:sz w:val="24"/>
          <w:szCs w:val="24"/>
        </w:rPr>
        <w:t>.</w:t>
      </w:r>
      <w:r w:rsidRPr="00237BA6">
        <w:rPr>
          <w:rFonts w:ascii="Times New Roman" w:hAnsi="Times New Roman" w:cs="Times New Roman"/>
          <w:sz w:val="24"/>
          <w:szCs w:val="24"/>
        </w:rPr>
        <w:t xml:space="preserve"> </w:t>
      </w:r>
    </w:p>
    <w:p w14:paraId="0E5C6E2F" w14:textId="7F0EC3B5"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En bouche</w:t>
      </w:r>
      <w:r w:rsidR="001D7D6E">
        <w:rPr>
          <w:rFonts w:ascii="Times New Roman" w:hAnsi="Times New Roman" w:cs="Times New Roman"/>
          <w:sz w:val="24"/>
          <w:szCs w:val="24"/>
        </w:rPr>
        <w:t> : B</w:t>
      </w:r>
      <w:r w:rsidRPr="00237BA6">
        <w:rPr>
          <w:rFonts w:ascii="Times New Roman" w:hAnsi="Times New Roman" w:cs="Times New Roman"/>
          <w:sz w:val="24"/>
          <w:szCs w:val="24"/>
        </w:rPr>
        <w:t>eaucoup de rondeur, la bouche est dotée d’une belle longueur.</w:t>
      </w:r>
    </w:p>
    <w:p w14:paraId="0AFBAEEF" w14:textId="5FFE113C"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Accords mets-vin : Apéritif, Poisson, Coquillage &amp; Crustacé, Viande blanche, Volaille, Fromage</w:t>
      </w:r>
    </w:p>
    <w:p w14:paraId="7472C097" w14:textId="77777777" w:rsidR="00237BA6" w:rsidRPr="00237BA6" w:rsidRDefault="00237BA6" w:rsidP="00237BA6">
      <w:pPr>
        <w:rPr>
          <w:rFonts w:ascii="Times New Roman" w:hAnsi="Times New Roman" w:cs="Times New Roman"/>
          <w:sz w:val="24"/>
          <w:szCs w:val="24"/>
        </w:rPr>
      </w:pPr>
    </w:p>
    <w:p w14:paraId="715362C7" w14:textId="77777777" w:rsidR="00237BA6" w:rsidRPr="00736B1B" w:rsidRDefault="00237BA6" w:rsidP="00237BA6">
      <w:pPr>
        <w:rPr>
          <w:rFonts w:ascii="Times New Roman" w:hAnsi="Times New Roman" w:cs="Times New Roman"/>
          <w:b/>
          <w:bCs/>
          <w:color w:val="1F3864" w:themeColor="accent1" w:themeShade="80"/>
          <w:sz w:val="32"/>
          <w:szCs w:val="32"/>
        </w:rPr>
      </w:pPr>
      <w:r w:rsidRPr="00736B1B">
        <w:rPr>
          <w:rFonts w:ascii="Times New Roman" w:hAnsi="Times New Roman" w:cs="Times New Roman"/>
          <w:b/>
          <w:bCs/>
          <w:color w:val="1F3864" w:themeColor="accent1" w:themeShade="80"/>
          <w:sz w:val="32"/>
          <w:szCs w:val="32"/>
        </w:rPr>
        <w:t>2 - Indigo Eyes - Merlot 2020 - Rouge • Californie • 13.5% vol</w:t>
      </w:r>
    </w:p>
    <w:p w14:paraId="27016B4C" w14:textId="67CB445D"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 xml:space="preserve">Voilà un vin fédérateur par excellence, 100% Merlot, alliant au nez toute la maturité d'une vendange avec des fruits rouge et noirs en abondance à une bouche juteuse, ponctuée d'un caractère balsamique. C'est un vin de plaisir immédiat, au fruit dominant, séducteur, </w:t>
      </w:r>
      <w:r w:rsidR="001D7D6E">
        <w:rPr>
          <w:rFonts w:ascii="Times New Roman" w:hAnsi="Times New Roman" w:cs="Times New Roman"/>
          <w:sz w:val="24"/>
          <w:szCs w:val="24"/>
        </w:rPr>
        <w:t>excellent pour les</w:t>
      </w:r>
      <w:r w:rsidRPr="00237BA6">
        <w:rPr>
          <w:rFonts w:ascii="Times New Roman" w:hAnsi="Times New Roman" w:cs="Times New Roman"/>
          <w:sz w:val="24"/>
          <w:szCs w:val="24"/>
        </w:rPr>
        <w:t xml:space="preserve"> grillades et plancha estivales.</w:t>
      </w:r>
    </w:p>
    <w:p w14:paraId="3B42A09F" w14:textId="77777777" w:rsidR="001D7D6E" w:rsidRDefault="001D7D6E" w:rsidP="00237BA6">
      <w:pPr>
        <w:rPr>
          <w:rFonts w:ascii="Times New Roman" w:hAnsi="Times New Roman" w:cs="Times New Roman"/>
          <w:sz w:val="24"/>
          <w:szCs w:val="24"/>
        </w:rPr>
      </w:pPr>
    </w:p>
    <w:p w14:paraId="5B2BD4D0" w14:textId="7C0A894F" w:rsidR="001D7D6E"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 l'œil</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 xml:space="preserve">Rouge sombre aux reflets pourpres </w:t>
      </w:r>
    </w:p>
    <w:p w14:paraId="6F80E3DB" w14:textId="1B8ECE19" w:rsidR="001D7D6E"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Au nez</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 xml:space="preserve">Avalanche d'arômes de fruits noirs et rouge. Des belles notes épicées au second nez </w:t>
      </w:r>
    </w:p>
    <w:p w14:paraId="7C7E17F3" w14:textId="2059F0B0"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En bouche</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 xml:space="preserve">Juteuse sur un fruit mûr. Cette cuvée de plaisir immédiat grâce </w:t>
      </w:r>
      <w:r w:rsidR="001D7D6E" w:rsidRPr="00237BA6">
        <w:rPr>
          <w:rFonts w:ascii="Times New Roman" w:hAnsi="Times New Roman" w:cs="Times New Roman"/>
          <w:sz w:val="24"/>
          <w:szCs w:val="24"/>
        </w:rPr>
        <w:t>à</w:t>
      </w:r>
      <w:r w:rsidRPr="00237BA6">
        <w:rPr>
          <w:rFonts w:ascii="Times New Roman" w:hAnsi="Times New Roman" w:cs="Times New Roman"/>
          <w:sz w:val="24"/>
          <w:szCs w:val="24"/>
        </w:rPr>
        <w:t xml:space="preserve"> son abondance de fruits</w:t>
      </w:r>
    </w:p>
    <w:p w14:paraId="0C69C136" w14:textId="77777777"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Accords Mets Vins : Apéritif, Charcuterie, Viande rouge, Volaille, Champignon, Fromage</w:t>
      </w:r>
    </w:p>
    <w:p w14:paraId="5025F8E0" w14:textId="77777777" w:rsidR="00237BA6" w:rsidRPr="00237BA6" w:rsidRDefault="00237BA6" w:rsidP="00237BA6">
      <w:pPr>
        <w:rPr>
          <w:rFonts w:ascii="Times New Roman" w:hAnsi="Times New Roman" w:cs="Times New Roman"/>
          <w:b/>
          <w:bCs/>
          <w:sz w:val="24"/>
          <w:szCs w:val="24"/>
        </w:rPr>
      </w:pPr>
    </w:p>
    <w:p w14:paraId="5BC9956C" w14:textId="61B18DD8" w:rsidR="00237BA6" w:rsidRPr="00736B1B" w:rsidRDefault="00237BA6" w:rsidP="00237BA6">
      <w:pPr>
        <w:rPr>
          <w:rFonts w:ascii="Times New Roman" w:hAnsi="Times New Roman" w:cs="Times New Roman"/>
          <w:b/>
          <w:bCs/>
          <w:color w:val="1F3864" w:themeColor="accent1" w:themeShade="80"/>
          <w:sz w:val="32"/>
          <w:szCs w:val="32"/>
        </w:rPr>
      </w:pPr>
      <w:r w:rsidRPr="00736B1B">
        <w:rPr>
          <w:rFonts w:ascii="Times New Roman" w:hAnsi="Times New Roman" w:cs="Times New Roman"/>
          <w:b/>
          <w:bCs/>
          <w:color w:val="1F3864" w:themeColor="accent1" w:themeShade="80"/>
          <w:sz w:val="32"/>
          <w:szCs w:val="32"/>
        </w:rPr>
        <w:t>3 - Wente Vineyard Southern Hills - Cabernet Sauvignon</w:t>
      </w:r>
      <w:r w:rsidR="00284AD2" w:rsidRPr="00736B1B">
        <w:rPr>
          <w:rFonts w:ascii="Times New Roman" w:hAnsi="Times New Roman" w:cs="Times New Roman"/>
          <w:b/>
          <w:bCs/>
          <w:color w:val="1F3864" w:themeColor="accent1" w:themeShade="80"/>
          <w:sz w:val="32"/>
          <w:szCs w:val="32"/>
        </w:rPr>
        <w:t xml:space="preserve"> 2020</w:t>
      </w:r>
      <w:r w:rsidRPr="00736B1B">
        <w:rPr>
          <w:rFonts w:ascii="Times New Roman" w:hAnsi="Times New Roman" w:cs="Times New Roman"/>
          <w:b/>
          <w:bCs/>
          <w:color w:val="1F3864" w:themeColor="accent1" w:themeShade="80"/>
          <w:sz w:val="32"/>
          <w:szCs w:val="32"/>
        </w:rPr>
        <w:t xml:space="preserve"> - Rouge • Californie • Livermore Valley • 13.5% vol</w:t>
      </w:r>
    </w:p>
    <w:p w14:paraId="5F762739" w14:textId="2779454D"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 xml:space="preserve">Un 100% Cabernet Sauvignon de la famille Wente qui exploite environ 400 acres </w:t>
      </w:r>
      <w:r w:rsidR="00910CAC">
        <w:rPr>
          <w:rFonts w:ascii="Times New Roman" w:hAnsi="Times New Roman" w:cs="Times New Roman"/>
          <w:sz w:val="24"/>
          <w:szCs w:val="24"/>
        </w:rPr>
        <w:t xml:space="preserve">(160 ha) </w:t>
      </w:r>
      <w:r w:rsidRPr="00237BA6">
        <w:rPr>
          <w:rFonts w:ascii="Times New Roman" w:hAnsi="Times New Roman" w:cs="Times New Roman"/>
          <w:sz w:val="24"/>
          <w:szCs w:val="24"/>
        </w:rPr>
        <w:t>de Cabernet Sauvignon sur les vignobles de Southern Hills, recherchés pour leur exposition idéale, aboutissant à des vins de caractère, intenses et profonds. Riche et savoureux, les tanins sont à grains fins pour un vin avec une belle fraicheur et un équilibre parfait, reposant sur un élevage maitrisé et sans exubérance.</w:t>
      </w:r>
    </w:p>
    <w:p w14:paraId="39791302" w14:textId="77777777" w:rsidR="001D7D6E" w:rsidRDefault="00237BA6" w:rsidP="00237BA6">
      <w:pPr>
        <w:rPr>
          <w:rFonts w:ascii="Times New Roman" w:hAnsi="Times New Roman" w:cs="Times New Roman"/>
          <w:sz w:val="24"/>
          <w:szCs w:val="24"/>
        </w:rPr>
      </w:pPr>
      <w:r w:rsidRPr="00237BA6">
        <w:rPr>
          <w:rFonts w:ascii="Times New Roman" w:hAnsi="Times New Roman" w:cs="Times New Roman"/>
          <w:b/>
          <w:bCs/>
          <w:sz w:val="24"/>
          <w:szCs w:val="24"/>
        </w:rPr>
        <w:br/>
      </w:r>
      <w:r w:rsidRPr="00237BA6">
        <w:rPr>
          <w:rFonts w:ascii="Times New Roman" w:hAnsi="Times New Roman" w:cs="Times New Roman"/>
          <w:sz w:val="24"/>
          <w:szCs w:val="24"/>
        </w:rPr>
        <w:t>A l'œil</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Robe rubis sombre</w:t>
      </w:r>
    </w:p>
    <w:p w14:paraId="5DC7F7E0" w14:textId="7FF9A699" w:rsidR="001D7D6E"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Au nez</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Notes de grenade, cassis et mure</w:t>
      </w:r>
      <w:r w:rsidR="00910CAC">
        <w:rPr>
          <w:rFonts w:ascii="Times New Roman" w:hAnsi="Times New Roman" w:cs="Times New Roman"/>
          <w:sz w:val="24"/>
          <w:szCs w:val="24"/>
        </w:rPr>
        <w:t xml:space="preserve"> </w:t>
      </w:r>
      <w:r w:rsidR="00910CAC" w:rsidRPr="00237BA6">
        <w:rPr>
          <w:rFonts w:ascii="Times New Roman" w:hAnsi="Times New Roman" w:cs="Times New Roman"/>
          <w:sz w:val="24"/>
          <w:szCs w:val="24"/>
        </w:rPr>
        <w:t>nuancé de notes de bleuets, framboises et olives noires</w:t>
      </w:r>
      <w:r w:rsidRPr="00237BA6">
        <w:rPr>
          <w:rFonts w:ascii="Times New Roman" w:hAnsi="Times New Roman" w:cs="Times New Roman"/>
          <w:sz w:val="24"/>
          <w:szCs w:val="24"/>
        </w:rPr>
        <w:t xml:space="preserve">.  </w:t>
      </w:r>
    </w:p>
    <w:p w14:paraId="3CBD1E00" w14:textId="402EA23A" w:rsidR="00910CAC"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En bouche</w:t>
      </w:r>
      <w:r w:rsidR="001D7D6E">
        <w:rPr>
          <w:rFonts w:ascii="Times New Roman" w:hAnsi="Times New Roman" w:cs="Times New Roman"/>
          <w:sz w:val="24"/>
          <w:szCs w:val="24"/>
        </w:rPr>
        <w:t xml:space="preserve"> : </w:t>
      </w:r>
      <w:r w:rsidR="00910CAC">
        <w:rPr>
          <w:rFonts w:ascii="Times New Roman" w:hAnsi="Times New Roman" w:cs="Times New Roman"/>
          <w:sz w:val="24"/>
          <w:szCs w:val="24"/>
        </w:rPr>
        <w:t xml:space="preserve">Bouquet aromatique et floral, </w:t>
      </w:r>
      <w:r w:rsidR="00910CAC" w:rsidRPr="00237BA6">
        <w:rPr>
          <w:rFonts w:ascii="Times New Roman" w:hAnsi="Times New Roman" w:cs="Times New Roman"/>
          <w:sz w:val="24"/>
          <w:szCs w:val="24"/>
        </w:rPr>
        <w:t xml:space="preserve">des saveurs de cerises et de mures se mêlent au chocolat noir </w:t>
      </w:r>
    </w:p>
    <w:p w14:paraId="6B64E4F2" w14:textId="5C337284"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Accord mets-Vins : Charcuterie, Viande rouge, Volaille, Gibier, Champignon, Fromage, Dessert chocolaté</w:t>
      </w:r>
    </w:p>
    <w:p w14:paraId="18AFFE45" w14:textId="77777777" w:rsidR="00237BA6" w:rsidRPr="00237BA6" w:rsidRDefault="00237BA6" w:rsidP="00237BA6">
      <w:pPr>
        <w:rPr>
          <w:rFonts w:ascii="Times New Roman" w:hAnsi="Times New Roman" w:cs="Times New Roman"/>
          <w:b/>
          <w:bCs/>
          <w:sz w:val="24"/>
          <w:szCs w:val="24"/>
        </w:rPr>
      </w:pPr>
    </w:p>
    <w:p w14:paraId="32BA5557" w14:textId="77777777" w:rsidR="00237BA6" w:rsidRPr="00736B1B" w:rsidRDefault="00237BA6" w:rsidP="00237BA6">
      <w:pPr>
        <w:rPr>
          <w:rFonts w:ascii="Times New Roman" w:hAnsi="Times New Roman" w:cs="Times New Roman"/>
          <w:b/>
          <w:bCs/>
          <w:color w:val="1F3864" w:themeColor="accent1" w:themeShade="80"/>
          <w:sz w:val="32"/>
          <w:szCs w:val="32"/>
        </w:rPr>
      </w:pPr>
      <w:r w:rsidRPr="00736B1B">
        <w:rPr>
          <w:rFonts w:ascii="Times New Roman" w:hAnsi="Times New Roman" w:cs="Times New Roman"/>
          <w:b/>
          <w:bCs/>
          <w:color w:val="1F3864" w:themeColor="accent1" w:themeShade="80"/>
          <w:sz w:val="32"/>
          <w:szCs w:val="32"/>
        </w:rPr>
        <w:t>4 - Indigo Eyes - Zinfandel 2020 - Rouge • Californie • 13.5% vol</w:t>
      </w:r>
    </w:p>
    <w:p w14:paraId="3168ADE4" w14:textId="77777777"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Ce 100% Zinfandel livre un jus suave, très glissant, aux tanins fins et à la matière gourmande, avec de fines notes de poivrons rouges, de cassis et de baies noires. L'ensemble séduit immédiatement et pourra accompagner un panel large de plats d'été et desserts chocolatés.</w:t>
      </w:r>
    </w:p>
    <w:p w14:paraId="222320E8" w14:textId="77777777" w:rsidR="001D7D6E" w:rsidRDefault="00237BA6" w:rsidP="00237BA6">
      <w:pPr>
        <w:rPr>
          <w:rFonts w:ascii="Times New Roman" w:hAnsi="Times New Roman" w:cs="Times New Roman"/>
          <w:sz w:val="24"/>
          <w:szCs w:val="24"/>
        </w:rPr>
      </w:pPr>
      <w:r w:rsidRPr="00237BA6">
        <w:rPr>
          <w:rFonts w:ascii="Times New Roman" w:hAnsi="Times New Roman" w:cs="Times New Roman"/>
          <w:b/>
          <w:bCs/>
          <w:sz w:val="24"/>
          <w:szCs w:val="24"/>
        </w:rPr>
        <w:br/>
      </w:r>
      <w:r w:rsidRPr="00237BA6">
        <w:rPr>
          <w:rFonts w:ascii="Times New Roman" w:hAnsi="Times New Roman" w:cs="Times New Roman"/>
          <w:sz w:val="24"/>
          <w:szCs w:val="24"/>
        </w:rPr>
        <w:t>A l'œil</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Rouge rubis sombre, brillant.</w:t>
      </w:r>
    </w:p>
    <w:p w14:paraId="7CDC6831" w14:textId="77777777" w:rsidR="001D7D6E"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Au nez</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Pur et très fruité, notes de poivrons mûrs et de myrtille</w:t>
      </w:r>
    </w:p>
    <w:p w14:paraId="17E3E204" w14:textId="2B72A2B0" w:rsidR="00237BA6" w:rsidRPr="00237BA6"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En bouche</w:t>
      </w:r>
      <w:r w:rsidR="001D7D6E">
        <w:rPr>
          <w:rFonts w:ascii="Times New Roman" w:hAnsi="Times New Roman" w:cs="Times New Roman"/>
          <w:sz w:val="24"/>
          <w:szCs w:val="24"/>
        </w:rPr>
        <w:t xml:space="preserve"> : </w:t>
      </w:r>
      <w:r w:rsidRPr="00237BA6">
        <w:rPr>
          <w:rFonts w:ascii="Times New Roman" w:hAnsi="Times New Roman" w:cs="Times New Roman"/>
          <w:sz w:val="24"/>
          <w:szCs w:val="24"/>
        </w:rPr>
        <w:t>Coulante, juteuse, de fins tanins, une matière qui offre de la gourmandise, très séduisant.</w:t>
      </w:r>
    </w:p>
    <w:p w14:paraId="1C62734B" w14:textId="70A79DB9" w:rsidR="00910CAC" w:rsidRDefault="00237BA6" w:rsidP="00237BA6">
      <w:pPr>
        <w:rPr>
          <w:rFonts w:ascii="Times New Roman" w:hAnsi="Times New Roman" w:cs="Times New Roman"/>
          <w:sz w:val="24"/>
          <w:szCs w:val="24"/>
        </w:rPr>
      </w:pPr>
      <w:r w:rsidRPr="00237BA6">
        <w:rPr>
          <w:rFonts w:ascii="Times New Roman" w:hAnsi="Times New Roman" w:cs="Times New Roman"/>
          <w:sz w:val="24"/>
          <w:szCs w:val="24"/>
        </w:rPr>
        <w:t>Accord mets-Vins : Apéritif, Charcuterie, Poisson, Volaille, Champignon, Fromage</w:t>
      </w:r>
      <w:r w:rsidR="00910CAC">
        <w:rPr>
          <w:rFonts w:ascii="Times New Roman" w:hAnsi="Times New Roman" w:cs="Times New Roman"/>
          <w:sz w:val="24"/>
          <w:szCs w:val="24"/>
        </w:rPr>
        <w:t>.</w:t>
      </w:r>
    </w:p>
    <w:p w14:paraId="695AA8B5" w14:textId="77777777" w:rsidR="00910CAC" w:rsidRDefault="00910CAC">
      <w:pPr>
        <w:rPr>
          <w:rFonts w:ascii="Times New Roman" w:hAnsi="Times New Roman" w:cs="Times New Roman"/>
          <w:sz w:val="24"/>
          <w:szCs w:val="24"/>
        </w:rPr>
      </w:pPr>
      <w:r>
        <w:rPr>
          <w:rFonts w:ascii="Times New Roman" w:hAnsi="Times New Roman" w:cs="Times New Roman"/>
          <w:sz w:val="24"/>
          <w:szCs w:val="24"/>
        </w:rPr>
        <w:br w:type="page"/>
      </w:r>
    </w:p>
    <w:p w14:paraId="7024CE9D" w14:textId="77777777" w:rsidR="00284AD2" w:rsidRPr="00284AD2" w:rsidRDefault="00284AD2" w:rsidP="00284AD2">
      <w:pPr>
        <w:shd w:val="clear" w:color="auto" w:fill="FFFFFF"/>
        <w:jc w:val="center"/>
        <w:textAlignment w:val="top"/>
        <w:rPr>
          <w:rFonts w:ascii="Times New Roman" w:eastAsia="Times New Roman" w:hAnsi="Times New Roman" w:cs="Times New Roman"/>
          <w:b/>
          <w:bCs/>
          <w:sz w:val="48"/>
          <w:szCs w:val="48"/>
          <w:lang w:eastAsia="fr-FR"/>
        </w:rPr>
      </w:pPr>
      <w:r w:rsidRPr="00284AD2">
        <w:rPr>
          <w:rFonts w:ascii="Times New Roman" w:eastAsia="Times New Roman" w:hAnsi="Times New Roman" w:cs="Times New Roman"/>
          <w:b/>
          <w:bCs/>
          <w:sz w:val="48"/>
          <w:szCs w:val="48"/>
          <w:lang w:eastAsia="fr-FR"/>
        </w:rPr>
        <w:t>Les étiquettes</w:t>
      </w:r>
    </w:p>
    <w:tbl>
      <w:tblPr>
        <w:tblStyle w:val="Grilledutableau"/>
        <w:tblW w:w="0" w:type="auto"/>
        <w:tblLook w:val="04A0" w:firstRow="1" w:lastRow="0" w:firstColumn="1" w:lastColumn="0" w:noHBand="0" w:noVBand="1"/>
      </w:tblPr>
      <w:tblGrid>
        <w:gridCol w:w="5228"/>
        <w:gridCol w:w="5228"/>
      </w:tblGrid>
      <w:tr w:rsidR="00F01348" w14:paraId="40B2A9D8" w14:textId="77777777" w:rsidTr="00284AD2">
        <w:tc>
          <w:tcPr>
            <w:tcW w:w="5228" w:type="dxa"/>
          </w:tcPr>
          <w:p w14:paraId="66D1F927" w14:textId="3E84F5B3" w:rsidR="00284AD2" w:rsidRDefault="00284AD2" w:rsidP="00284AD2">
            <w:pPr>
              <w:jc w:val="center"/>
              <w:textAlignment w:val="top"/>
              <w:rPr>
                <w:rFonts w:ascii="Times New Roman" w:eastAsia="Times New Roman" w:hAnsi="Times New Roman" w:cs="Times New Roman"/>
                <w:sz w:val="48"/>
                <w:szCs w:val="48"/>
                <w:lang w:eastAsia="fr-FR"/>
              </w:rPr>
            </w:pPr>
            <w:r w:rsidRPr="00237BA6">
              <w:rPr>
                <w:rFonts w:ascii="Times New Roman" w:hAnsi="Times New Roman" w:cs="Times New Roman"/>
                <w:b/>
                <w:bCs/>
                <w:color w:val="1F3864" w:themeColor="accent1" w:themeShade="80"/>
                <w:sz w:val="28"/>
                <w:szCs w:val="28"/>
              </w:rPr>
              <w:t>Indigo Eyes - Chardonnay 2021</w:t>
            </w:r>
          </w:p>
        </w:tc>
        <w:tc>
          <w:tcPr>
            <w:tcW w:w="5228" w:type="dxa"/>
          </w:tcPr>
          <w:p w14:paraId="2050394B" w14:textId="72FC96D7" w:rsidR="00284AD2" w:rsidRDefault="00284AD2" w:rsidP="00284AD2">
            <w:pPr>
              <w:jc w:val="center"/>
              <w:textAlignment w:val="top"/>
              <w:rPr>
                <w:rFonts w:ascii="Times New Roman" w:eastAsia="Times New Roman" w:hAnsi="Times New Roman" w:cs="Times New Roman"/>
                <w:sz w:val="48"/>
                <w:szCs w:val="48"/>
                <w:lang w:eastAsia="fr-FR"/>
              </w:rPr>
            </w:pPr>
            <w:r w:rsidRPr="001D7D6E">
              <w:rPr>
                <w:rFonts w:ascii="Times New Roman" w:hAnsi="Times New Roman" w:cs="Times New Roman"/>
                <w:b/>
                <w:bCs/>
                <w:color w:val="1F3864" w:themeColor="accent1" w:themeShade="80"/>
                <w:sz w:val="28"/>
                <w:szCs w:val="28"/>
              </w:rPr>
              <w:t>Indigo Eyes - Merlot 2020</w:t>
            </w:r>
          </w:p>
        </w:tc>
      </w:tr>
      <w:tr w:rsidR="00F01348" w14:paraId="76D11322" w14:textId="77777777" w:rsidTr="00284AD2">
        <w:tc>
          <w:tcPr>
            <w:tcW w:w="5228" w:type="dxa"/>
          </w:tcPr>
          <w:p w14:paraId="44A877B5" w14:textId="38D7378E" w:rsidR="00284AD2" w:rsidRDefault="00F01348" w:rsidP="00284AD2">
            <w:pPr>
              <w:jc w:val="center"/>
              <w:textAlignment w:val="top"/>
              <w:rPr>
                <w:rFonts w:ascii="Times New Roman" w:eastAsia="Times New Roman" w:hAnsi="Times New Roman" w:cs="Times New Roman"/>
                <w:sz w:val="48"/>
                <w:szCs w:val="48"/>
                <w:lang w:eastAsia="fr-FR"/>
              </w:rPr>
            </w:pPr>
            <w:r>
              <w:rPr>
                <w:noProof/>
              </w:rPr>
              <w:drawing>
                <wp:inline distT="0" distB="0" distL="0" distR="0" wp14:anchorId="085F2E97" wp14:editId="0709FCA8">
                  <wp:extent cx="1514059" cy="1482811"/>
                  <wp:effectExtent l="0" t="0" r="0" b="3175"/>
                  <wp:docPr id="62652408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5531" cy="1494046"/>
                          </a:xfrm>
                          <a:prstGeom prst="rect">
                            <a:avLst/>
                          </a:prstGeom>
                          <a:noFill/>
                          <a:ln>
                            <a:noFill/>
                          </a:ln>
                        </pic:spPr>
                      </pic:pic>
                    </a:graphicData>
                  </a:graphic>
                </wp:inline>
              </w:drawing>
            </w:r>
          </w:p>
        </w:tc>
        <w:tc>
          <w:tcPr>
            <w:tcW w:w="5228" w:type="dxa"/>
          </w:tcPr>
          <w:p w14:paraId="0E0527B5" w14:textId="780B6918" w:rsidR="00284AD2" w:rsidRDefault="005438CE" w:rsidP="00284AD2">
            <w:pPr>
              <w:jc w:val="center"/>
              <w:textAlignment w:val="top"/>
              <w:rPr>
                <w:rFonts w:ascii="Times New Roman" w:eastAsia="Times New Roman" w:hAnsi="Times New Roman" w:cs="Times New Roman"/>
                <w:sz w:val="48"/>
                <w:szCs w:val="48"/>
                <w:lang w:eastAsia="fr-FR"/>
              </w:rPr>
            </w:pPr>
            <w:r>
              <w:rPr>
                <w:noProof/>
              </w:rPr>
              <w:drawing>
                <wp:inline distT="0" distB="0" distL="0" distR="0" wp14:anchorId="61A76115" wp14:editId="71738B72">
                  <wp:extent cx="1542003" cy="1504285"/>
                  <wp:effectExtent l="0" t="0" r="1270" b="1270"/>
                  <wp:docPr id="201215915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4034" cy="1516022"/>
                          </a:xfrm>
                          <a:prstGeom prst="rect">
                            <a:avLst/>
                          </a:prstGeom>
                          <a:noFill/>
                          <a:ln>
                            <a:noFill/>
                          </a:ln>
                        </pic:spPr>
                      </pic:pic>
                    </a:graphicData>
                  </a:graphic>
                </wp:inline>
              </w:drawing>
            </w:r>
          </w:p>
        </w:tc>
      </w:tr>
      <w:tr w:rsidR="00F01348" w14:paraId="0963E0BB" w14:textId="77777777" w:rsidTr="00284AD2">
        <w:tc>
          <w:tcPr>
            <w:tcW w:w="5228" w:type="dxa"/>
          </w:tcPr>
          <w:p w14:paraId="55AF9332" w14:textId="784CA046" w:rsidR="00284AD2" w:rsidRDefault="00284AD2" w:rsidP="00284AD2">
            <w:pPr>
              <w:jc w:val="center"/>
              <w:textAlignment w:val="top"/>
              <w:rPr>
                <w:rFonts w:ascii="Times New Roman" w:eastAsia="Times New Roman" w:hAnsi="Times New Roman" w:cs="Times New Roman"/>
                <w:sz w:val="48"/>
                <w:szCs w:val="48"/>
                <w:lang w:eastAsia="fr-FR"/>
              </w:rPr>
            </w:pPr>
            <w:r w:rsidRPr="001D7D6E">
              <w:rPr>
                <w:rFonts w:ascii="Times New Roman" w:hAnsi="Times New Roman" w:cs="Times New Roman"/>
                <w:b/>
                <w:bCs/>
                <w:color w:val="1F3864" w:themeColor="accent1" w:themeShade="80"/>
                <w:sz w:val="28"/>
                <w:szCs w:val="28"/>
              </w:rPr>
              <w:t>Wente Vineyard Southern Hills - Cabernet Sauvignon</w:t>
            </w:r>
            <w:r>
              <w:rPr>
                <w:rFonts w:ascii="Times New Roman" w:hAnsi="Times New Roman" w:cs="Times New Roman"/>
                <w:b/>
                <w:bCs/>
                <w:color w:val="1F3864" w:themeColor="accent1" w:themeShade="80"/>
                <w:sz w:val="28"/>
                <w:szCs w:val="28"/>
              </w:rPr>
              <w:t xml:space="preserve"> 2020</w:t>
            </w:r>
          </w:p>
        </w:tc>
        <w:tc>
          <w:tcPr>
            <w:tcW w:w="5228" w:type="dxa"/>
          </w:tcPr>
          <w:p w14:paraId="4BAEBBB5" w14:textId="45D955C9" w:rsidR="00284AD2" w:rsidRDefault="00284AD2" w:rsidP="00284AD2">
            <w:pPr>
              <w:jc w:val="center"/>
              <w:textAlignment w:val="top"/>
              <w:rPr>
                <w:rFonts w:ascii="Times New Roman" w:eastAsia="Times New Roman" w:hAnsi="Times New Roman" w:cs="Times New Roman"/>
                <w:sz w:val="48"/>
                <w:szCs w:val="48"/>
                <w:lang w:eastAsia="fr-FR"/>
              </w:rPr>
            </w:pPr>
            <w:r w:rsidRPr="001D7D6E">
              <w:rPr>
                <w:rFonts w:ascii="Times New Roman" w:hAnsi="Times New Roman" w:cs="Times New Roman"/>
                <w:b/>
                <w:bCs/>
                <w:color w:val="1F3864" w:themeColor="accent1" w:themeShade="80"/>
                <w:sz w:val="28"/>
                <w:szCs w:val="28"/>
              </w:rPr>
              <w:t>Indigo Eyes - Zinfandel 2020</w:t>
            </w:r>
          </w:p>
        </w:tc>
      </w:tr>
      <w:tr w:rsidR="00F01348" w14:paraId="24033B5E" w14:textId="77777777" w:rsidTr="00284AD2">
        <w:tc>
          <w:tcPr>
            <w:tcW w:w="5228" w:type="dxa"/>
          </w:tcPr>
          <w:p w14:paraId="212A94C5" w14:textId="7C2444E2" w:rsidR="00284AD2" w:rsidRDefault="00840223" w:rsidP="00284AD2">
            <w:pPr>
              <w:jc w:val="center"/>
              <w:textAlignment w:val="top"/>
              <w:rPr>
                <w:rFonts w:ascii="Times New Roman" w:eastAsia="Times New Roman" w:hAnsi="Times New Roman" w:cs="Times New Roman"/>
                <w:sz w:val="48"/>
                <w:szCs w:val="48"/>
                <w:lang w:eastAsia="fr-FR"/>
              </w:rPr>
            </w:pPr>
            <w:r>
              <w:rPr>
                <w:noProof/>
              </w:rPr>
              <w:drawing>
                <wp:inline distT="0" distB="0" distL="0" distR="0" wp14:anchorId="16739EAB" wp14:editId="6C9AD6AB">
                  <wp:extent cx="1411547" cy="1495167"/>
                  <wp:effectExtent l="0" t="0" r="0" b="0"/>
                  <wp:docPr id="8143835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005" cy="1512600"/>
                          </a:xfrm>
                          <a:prstGeom prst="rect">
                            <a:avLst/>
                          </a:prstGeom>
                          <a:noFill/>
                          <a:ln>
                            <a:noFill/>
                          </a:ln>
                        </pic:spPr>
                      </pic:pic>
                    </a:graphicData>
                  </a:graphic>
                </wp:inline>
              </w:drawing>
            </w:r>
          </w:p>
        </w:tc>
        <w:tc>
          <w:tcPr>
            <w:tcW w:w="5228" w:type="dxa"/>
          </w:tcPr>
          <w:p w14:paraId="799A001C" w14:textId="18F2EB23" w:rsidR="00284AD2" w:rsidRDefault="00840223" w:rsidP="00284AD2">
            <w:pPr>
              <w:jc w:val="center"/>
              <w:textAlignment w:val="top"/>
              <w:rPr>
                <w:rFonts w:ascii="Times New Roman" w:eastAsia="Times New Roman" w:hAnsi="Times New Roman" w:cs="Times New Roman"/>
                <w:sz w:val="48"/>
                <w:szCs w:val="48"/>
                <w:lang w:eastAsia="fr-FR"/>
              </w:rPr>
            </w:pPr>
            <w:r>
              <w:rPr>
                <w:noProof/>
              </w:rPr>
              <w:drawing>
                <wp:inline distT="0" distB="0" distL="0" distR="0" wp14:anchorId="397EEB6F" wp14:editId="264E0F7D">
                  <wp:extent cx="1603871" cy="1532612"/>
                  <wp:effectExtent l="0" t="0" r="0" b="0"/>
                  <wp:docPr id="15436042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7875" cy="1545994"/>
                          </a:xfrm>
                          <a:prstGeom prst="rect">
                            <a:avLst/>
                          </a:prstGeom>
                          <a:noFill/>
                          <a:ln>
                            <a:noFill/>
                          </a:ln>
                        </pic:spPr>
                      </pic:pic>
                    </a:graphicData>
                  </a:graphic>
                </wp:inline>
              </w:drawing>
            </w:r>
          </w:p>
        </w:tc>
      </w:tr>
    </w:tbl>
    <w:p w14:paraId="0330D02B" w14:textId="77777777" w:rsidR="00284AD2" w:rsidRPr="00284AD2" w:rsidRDefault="00284AD2" w:rsidP="00284AD2">
      <w:pPr>
        <w:shd w:val="clear" w:color="auto" w:fill="FFFFFF"/>
        <w:jc w:val="center"/>
        <w:textAlignment w:val="top"/>
        <w:rPr>
          <w:rFonts w:ascii="Times New Roman" w:eastAsia="Times New Roman" w:hAnsi="Times New Roman" w:cs="Times New Roman"/>
          <w:sz w:val="32"/>
          <w:szCs w:val="32"/>
          <w:lang w:eastAsia="fr-FR"/>
        </w:rPr>
      </w:pPr>
    </w:p>
    <w:p w14:paraId="48AB1942" w14:textId="7DB0C4CD" w:rsidR="008D4715" w:rsidRPr="008D4715" w:rsidRDefault="008D4715" w:rsidP="008D4715">
      <w:pPr>
        <w:jc w:val="center"/>
        <w:rPr>
          <w:rFonts w:ascii="Times New Roman" w:hAnsi="Times New Roman" w:cs="Times New Roman"/>
          <w:b/>
          <w:bCs/>
          <w:sz w:val="48"/>
          <w:szCs w:val="48"/>
        </w:rPr>
      </w:pPr>
      <w:r w:rsidRPr="008D4715">
        <w:rPr>
          <w:rFonts w:ascii="Times New Roman" w:hAnsi="Times New Roman" w:cs="Times New Roman"/>
          <w:b/>
          <w:bCs/>
          <w:sz w:val="48"/>
          <w:szCs w:val="48"/>
        </w:rPr>
        <w:t>Notre Menu</w:t>
      </w:r>
    </w:p>
    <w:p w14:paraId="66F4D61C" w14:textId="77777777" w:rsidR="008D4715" w:rsidRPr="008D4715" w:rsidRDefault="008D4715" w:rsidP="008D4715">
      <w:pPr>
        <w:jc w:val="center"/>
        <w:rPr>
          <w:rFonts w:ascii="Times New Roman" w:hAnsi="Times New Roman" w:cs="Times New Roman"/>
          <w:sz w:val="28"/>
          <w:szCs w:val="28"/>
        </w:rPr>
      </w:pPr>
    </w:p>
    <w:p w14:paraId="3EBB9329" w14:textId="29F26D9B" w:rsidR="008D4715" w:rsidRDefault="008B3827" w:rsidP="008D4715">
      <w:pPr>
        <w:jc w:val="center"/>
        <w:rPr>
          <w:rFonts w:ascii="Times New Roman" w:hAnsi="Times New Roman" w:cs="Times New Roman"/>
          <w:sz w:val="28"/>
          <w:szCs w:val="28"/>
        </w:rPr>
      </w:pPr>
      <w:r>
        <w:rPr>
          <w:rFonts w:ascii="Times New Roman" w:hAnsi="Times New Roman" w:cs="Times New Roman"/>
          <w:sz w:val="28"/>
          <w:szCs w:val="28"/>
        </w:rPr>
        <w:t>Rillettes de poisson</w:t>
      </w:r>
      <w:r w:rsidR="008D4715" w:rsidRPr="008D4715">
        <w:rPr>
          <w:rFonts w:ascii="Times New Roman" w:hAnsi="Times New Roman" w:cs="Times New Roman"/>
          <w:sz w:val="28"/>
          <w:szCs w:val="28"/>
        </w:rPr>
        <w:t xml:space="preserve">, </w:t>
      </w:r>
    </w:p>
    <w:p w14:paraId="4BBFC8CF" w14:textId="77777777" w:rsidR="008D4715" w:rsidRPr="008D4715" w:rsidRDefault="008D4715" w:rsidP="008D4715">
      <w:pPr>
        <w:jc w:val="center"/>
        <w:rPr>
          <w:rFonts w:ascii="Times New Roman" w:hAnsi="Times New Roman" w:cs="Times New Roman"/>
          <w:sz w:val="28"/>
          <w:szCs w:val="28"/>
        </w:rPr>
      </w:pPr>
    </w:p>
    <w:p w14:paraId="3D096A9B" w14:textId="1EB8349F" w:rsidR="008D4715" w:rsidRDefault="008B3827" w:rsidP="008D4715">
      <w:pPr>
        <w:jc w:val="center"/>
        <w:rPr>
          <w:rFonts w:ascii="Times New Roman" w:hAnsi="Times New Roman" w:cs="Times New Roman"/>
          <w:sz w:val="28"/>
          <w:szCs w:val="28"/>
        </w:rPr>
      </w:pPr>
      <w:r>
        <w:rPr>
          <w:rFonts w:ascii="Times New Roman" w:hAnsi="Times New Roman" w:cs="Times New Roman"/>
          <w:sz w:val="28"/>
          <w:szCs w:val="28"/>
        </w:rPr>
        <w:t>Assiette de charcuterie et son mesclun de salade</w:t>
      </w:r>
    </w:p>
    <w:p w14:paraId="485F5942" w14:textId="77777777" w:rsidR="008D4715" w:rsidRPr="008D4715" w:rsidRDefault="008D4715" w:rsidP="008D4715">
      <w:pPr>
        <w:jc w:val="center"/>
        <w:rPr>
          <w:rFonts w:ascii="Times New Roman" w:hAnsi="Times New Roman" w:cs="Times New Roman"/>
          <w:sz w:val="28"/>
          <w:szCs w:val="28"/>
        </w:rPr>
      </w:pPr>
    </w:p>
    <w:p w14:paraId="2D4B8690" w14:textId="09BD87EA" w:rsidR="008D4715" w:rsidRDefault="008B3827" w:rsidP="008D4715">
      <w:pPr>
        <w:jc w:val="center"/>
        <w:rPr>
          <w:rFonts w:ascii="Times New Roman" w:hAnsi="Times New Roman" w:cs="Times New Roman"/>
          <w:sz w:val="28"/>
          <w:szCs w:val="28"/>
        </w:rPr>
      </w:pPr>
      <w:r>
        <w:rPr>
          <w:rFonts w:ascii="Times New Roman" w:hAnsi="Times New Roman" w:cs="Times New Roman"/>
          <w:sz w:val="28"/>
          <w:szCs w:val="28"/>
        </w:rPr>
        <w:t>Suprême de volaille à la crème</w:t>
      </w:r>
    </w:p>
    <w:p w14:paraId="5FAC66F7" w14:textId="2B7251EA" w:rsidR="008B3827" w:rsidRDefault="008B3827" w:rsidP="008D4715">
      <w:pPr>
        <w:jc w:val="center"/>
        <w:rPr>
          <w:rFonts w:ascii="Times New Roman" w:hAnsi="Times New Roman" w:cs="Times New Roman"/>
          <w:sz w:val="28"/>
          <w:szCs w:val="28"/>
        </w:rPr>
      </w:pPr>
      <w:r>
        <w:rPr>
          <w:rFonts w:ascii="Times New Roman" w:hAnsi="Times New Roman" w:cs="Times New Roman"/>
          <w:sz w:val="28"/>
          <w:szCs w:val="28"/>
        </w:rPr>
        <w:t>Pommes sautées et sa fricassée de champignons</w:t>
      </w:r>
    </w:p>
    <w:p w14:paraId="705995BE" w14:textId="77777777" w:rsidR="008D4715" w:rsidRPr="008D4715" w:rsidRDefault="008D4715" w:rsidP="008D4715">
      <w:pPr>
        <w:jc w:val="center"/>
        <w:rPr>
          <w:rFonts w:ascii="Times New Roman" w:hAnsi="Times New Roman" w:cs="Times New Roman"/>
          <w:sz w:val="28"/>
          <w:szCs w:val="28"/>
        </w:rPr>
      </w:pPr>
    </w:p>
    <w:p w14:paraId="45761C60" w14:textId="053A5F9A" w:rsidR="008D4715" w:rsidRPr="008D4715" w:rsidRDefault="008B3827" w:rsidP="008D4715">
      <w:pPr>
        <w:jc w:val="center"/>
        <w:rPr>
          <w:rFonts w:ascii="Times New Roman" w:hAnsi="Times New Roman" w:cs="Times New Roman"/>
          <w:sz w:val="28"/>
          <w:szCs w:val="28"/>
        </w:rPr>
      </w:pPr>
      <w:r>
        <w:rPr>
          <w:rFonts w:ascii="Times New Roman" w:hAnsi="Times New Roman" w:cs="Times New Roman"/>
          <w:sz w:val="28"/>
          <w:szCs w:val="28"/>
        </w:rPr>
        <w:t>Poire Belle-Hélène</w:t>
      </w:r>
    </w:p>
    <w:p w14:paraId="77BB11A4" w14:textId="70FA2D5C" w:rsidR="00F24D3D" w:rsidRDefault="00F24D3D" w:rsidP="00AB62ED">
      <w:pPr>
        <w:pStyle w:val="NormalWeb"/>
        <w:spacing w:before="0" w:beforeAutospacing="0" w:after="0" w:afterAutospacing="0"/>
        <w:jc w:val="center"/>
        <w:rPr>
          <w:b/>
          <w:bCs/>
          <w:sz w:val="28"/>
          <w:szCs w:val="28"/>
        </w:rPr>
      </w:pPr>
    </w:p>
    <w:p w14:paraId="5EF16C44" w14:textId="5E158898" w:rsidR="00AB62ED" w:rsidRDefault="008D4715" w:rsidP="00AB62ED">
      <w:pPr>
        <w:pStyle w:val="NormalWeb"/>
        <w:spacing w:before="0" w:beforeAutospacing="0" w:after="0" w:afterAutospacing="0"/>
        <w:jc w:val="center"/>
        <w:rPr>
          <w:b/>
          <w:bCs/>
          <w:sz w:val="28"/>
          <w:szCs w:val="28"/>
        </w:rPr>
      </w:pPr>
      <w:r>
        <w:rPr>
          <w:b/>
          <w:bCs/>
          <w:sz w:val="28"/>
          <w:szCs w:val="28"/>
        </w:rPr>
        <w:t>Café</w:t>
      </w:r>
    </w:p>
    <w:p w14:paraId="0E2FC275" w14:textId="77777777" w:rsidR="00AD7936" w:rsidRDefault="00AD7936" w:rsidP="00AB62ED">
      <w:pPr>
        <w:jc w:val="center"/>
        <w:rPr>
          <w:rFonts w:ascii="Times New Roman" w:hAnsi="Times New Roman" w:cs="Times New Roman"/>
          <w:b/>
          <w:bCs/>
          <w:sz w:val="28"/>
          <w:szCs w:val="28"/>
        </w:rPr>
      </w:pPr>
    </w:p>
    <w:p w14:paraId="0BDBCF13" w14:textId="77777777" w:rsidR="00AB62ED" w:rsidRDefault="00AB62ED" w:rsidP="00AB62ED">
      <w:pPr>
        <w:jc w:val="center"/>
        <w:rPr>
          <w:rFonts w:ascii="Times New Roman" w:hAnsi="Times New Roman" w:cs="Times New Roman"/>
          <w:b/>
          <w:bCs/>
          <w:sz w:val="48"/>
          <w:szCs w:val="48"/>
        </w:rPr>
      </w:pPr>
      <w:r w:rsidRPr="00284AD2">
        <w:rPr>
          <w:rFonts w:ascii="Times New Roman" w:hAnsi="Times New Roman" w:cs="Times New Roman"/>
          <w:b/>
          <w:bCs/>
          <w:sz w:val="48"/>
          <w:szCs w:val="48"/>
        </w:rPr>
        <w:t>Les questions du mois</w:t>
      </w:r>
    </w:p>
    <w:tbl>
      <w:tblPr>
        <w:tblStyle w:val="Grilledutableau"/>
        <w:tblW w:w="9437" w:type="dxa"/>
        <w:jc w:val="center"/>
        <w:tblLook w:val="04A0" w:firstRow="1" w:lastRow="0" w:firstColumn="1" w:lastColumn="0" w:noHBand="0" w:noVBand="1"/>
      </w:tblPr>
      <w:tblGrid>
        <w:gridCol w:w="768"/>
        <w:gridCol w:w="2776"/>
        <w:gridCol w:w="1054"/>
        <w:gridCol w:w="1498"/>
        <w:gridCol w:w="1498"/>
        <w:gridCol w:w="1843"/>
      </w:tblGrid>
      <w:tr w:rsidR="005403B5" w14:paraId="1957D772" w14:textId="474BC861" w:rsidTr="005403B5">
        <w:trPr>
          <w:trHeight w:val="719"/>
          <w:jc w:val="center"/>
        </w:trPr>
        <w:tc>
          <w:tcPr>
            <w:tcW w:w="768" w:type="dxa"/>
            <w:tcBorders>
              <w:top w:val="single" w:sz="4" w:space="0" w:color="auto"/>
              <w:left w:val="single" w:sz="4" w:space="0" w:color="auto"/>
              <w:bottom w:val="single" w:sz="4" w:space="0" w:color="auto"/>
              <w:right w:val="single" w:sz="4" w:space="0" w:color="auto"/>
            </w:tcBorders>
            <w:hideMark/>
          </w:tcPr>
          <w:p w14:paraId="49A96CFD" w14:textId="77777777" w:rsidR="005403B5" w:rsidRDefault="005403B5">
            <w:pPr>
              <w:jc w:val="center"/>
              <w:rPr>
                <w:rFonts w:ascii="Times New Roman" w:hAnsi="Times New Roman" w:cs="Times New Roman"/>
                <w:b/>
                <w:bCs/>
                <w:sz w:val="24"/>
                <w:szCs w:val="24"/>
              </w:rPr>
            </w:pPr>
            <w:r>
              <w:br w:type="page"/>
            </w:r>
            <w:r>
              <w:rPr>
                <w:rFonts w:ascii="Times New Roman" w:hAnsi="Times New Roman" w:cs="Times New Roman"/>
                <w:b/>
                <w:bCs/>
                <w:sz w:val="24"/>
                <w:szCs w:val="24"/>
              </w:rPr>
              <w:t>Vin</w:t>
            </w:r>
          </w:p>
          <w:p w14:paraId="03C711C4" w14:textId="77777777" w:rsidR="005403B5" w:rsidRDefault="005403B5">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2776" w:type="dxa"/>
            <w:tcBorders>
              <w:top w:val="single" w:sz="4" w:space="0" w:color="auto"/>
              <w:left w:val="single" w:sz="4" w:space="0" w:color="auto"/>
              <w:bottom w:val="single" w:sz="4" w:space="0" w:color="auto"/>
              <w:right w:val="single" w:sz="4" w:space="0" w:color="auto"/>
            </w:tcBorders>
          </w:tcPr>
          <w:p w14:paraId="248F0653" w14:textId="77777777" w:rsidR="005403B5" w:rsidRDefault="005403B5">
            <w:pPr>
              <w:jc w:val="center"/>
              <w:rPr>
                <w:rFonts w:ascii="Times New Roman" w:hAnsi="Times New Roman" w:cs="Times New Roman"/>
                <w:b/>
                <w:bCs/>
                <w:sz w:val="24"/>
                <w:szCs w:val="24"/>
              </w:rPr>
            </w:pPr>
          </w:p>
          <w:p w14:paraId="53822413" w14:textId="1DF26D5B" w:rsidR="005403B5" w:rsidRDefault="005403B5" w:rsidP="005403B5">
            <w:pPr>
              <w:jc w:val="center"/>
              <w:rPr>
                <w:rFonts w:ascii="Times New Roman" w:hAnsi="Times New Roman" w:cs="Times New Roman"/>
                <w:b/>
                <w:bCs/>
                <w:sz w:val="24"/>
                <w:szCs w:val="24"/>
              </w:rPr>
            </w:pPr>
            <w:r>
              <w:rPr>
                <w:rFonts w:ascii="Times New Roman" w:hAnsi="Times New Roman" w:cs="Times New Roman"/>
                <w:b/>
                <w:bCs/>
                <w:sz w:val="24"/>
                <w:szCs w:val="24"/>
              </w:rPr>
              <w:t>Nom</w:t>
            </w:r>
          </w:p>
        </w:tc>
        <w:tc>
          <w:tcPr>
            <w:tcW w:w="1054" w:type="dxa"/>
            <w:tcBorders>
              <w:top w:val="single" w:sz="4" w:space="0" w:color="auto"/>
              <w:left w:val="single" w:sz="4" w:space="0" w:color="auto"/>
              <w:bottom w:val="single" w:sz="4" w:space="0" w:color="auto"/>
              <w:right w:val="single" w:sz="4" w:space="0" w:color="auto"/>
            </w:tcBorders>
            <w:hideMark/>
          </w:tcPr>
          <w:p w14:paraId="42AED654" w14:textId="77777777" w:rsidR="005403B5" w:rsidRDefault="005403B5">
            <w:pPr>
              <w:jc w:val="center"/>
              <w:rPr>
                <w:rFonts w:ascii="Times New Roman" w:hAnsi="Times New Roman" w:cs="Times New Roman"/>
                <w:b/>
                <w:bCs/>
                <w:sz w:val="24"/>
                <w:szCs w:val="24"/>
              </w:rPr>
            </w:pPr>
            <w:r>
              <w:rPr>
                <w:rFonts w:ascii="Times New Roman" w:hAnsi="Times New Roman" w:cs="Times New Roman"/>
                <w:b/>
                <w:bCs/>
                <w:sz w:val="24"/>
                <w:szCs w:val="24"/>
              </w:rPr>
              <w:t>Les</w:t>
            </w:r>
          </w:p>
          <w:p w14:paraId="48611DCC" w14:textId="77777777" w:rsidR="005403B5" w:rsidRDefault="005403B5">
            <w:pPr>
              <w:jc w:val="center"/>
              <w:rPr>
                <w:rFonts w:ascii="Times New Roman" w:hAnsi="Times New Roman" w:cs="Times New Roman"/>
                <w:b/>
                <w:bCs/>
                <w:sz w:val="24"/>
                <w:szCs w:val="24"/>
              </w:rPr>
            </w:pPr>
            <w:r>
              <w:rPr>
                <w:rFonts w:ascii="Times New Roman" w:hAnsi="Times New Roman" w:cs="Times New Roman"/>
                <w:b/>
                <w:bCs/>
                <w:sz w:val="24"/>
                <w:szCs w:val="24"/>
              </w:rPr>
              <w:t>D° GL</w:t>
            </w:r>
          </w:p>
        </w:tc>
        <w:tc>
          <w:tcPr>
            <w:tcW w:w="1498" w:type="dxa"/>
            <w:tcBorders>
              <w:top w:val="single" w:sz="4" w:space="0" w:color="auto"/>
              <w:left w:val="single" w:sz="4" w:space="0" w:color="auto"/>
              <w:bottom w:val="single" w:sz="4" w:space="0" w:color="auto"/>
              <w:right w:val="single" w:sz="4" w:space="0" w:color="auto"/>
            </w:tcBorders>
          </w:tcPr>
          <w:p w14:paraId="63CC8CF1" w14:textId="77777777" w:rsidR="005403B5" w:rsidRDefault="005403B5" w:rsidP="005403B5">
            <w:pPr>
              <w:jc w:val="center"/>
              <w:rPr>
                <w:rFonts w:ascii="Times New Roman" w:hAnsi="Times New Roman" w:cs="Times New Roman"/>
                <w:b/>
                <w:bCs/>
                <w:sz w:val="24"/>
                <w:szCs w:val="24"/>
              </w:rPr>
            </w:pPr>
          </w:p>
          <w:p w14:paraId="1FBDB916" w14:textId="39894FF0" w:rsidR="005403B5" w:rsidRDefault="005403B5" w:rsidP="005403B5">
            <w:pPr>
              <w:jc w:val="center"/>
              <w:rPr>
                <w:rFonts w:ascii="Times New Roman" w:hAnsi="Times New Roman" w:cs="Times New Roman"/>
                <w:b/>
                <w:bCs/>
                <w:sz w:val="24"/>
                <w:szCs w:val="24"/>
              </w:rPr>
            </w:pPr>
            <w:r>
              <w:rPr>
                <w:rFonts w:ascii="Times New Roman" w:hAnsi="Times New Roman" w:cs="Times New Roman"/>
                <w:b/>
                <w:bCs/>
                <w:sz w:val="24"/>
                <w:szCs w:val="24"/>
              </w:rPr>
              <w:t>Votre Note</w:t>
            </w:r>
          </w:p>
        </w:tc>
        <w:tc>
          <w:tcPr>
            <w:tcW w:w="1498" w:type="dxa"/>
            <w:tcBorders>
              <w:top w:val="single" w:sz="4" w:space="0" w:color="auto"/>
              <w:left w:val="single" w:sz="4" w:space="0" w:color="auto"/>
              <w:bottom w:val="single" w:sz="4" w:space="0" w:color="auto"/>
              <w:right w:val="single" w:sz="4" w:space="0" w:color="auto"/>
            </w:tcBorders>
            <w:hideMark/>
          </w:tcPr>
          <w:p w14:paraId="15D59A5D" w14:textId="77777777" w:rsidR="005403B5" w:rsidRDefault="005403B5">
            <w:pPr>
              <w:jc w:val="center"/>
              <w:rPr>
                <w:rFonts w:ascii="Times New Roman" w:hAnsi="Times New Roman" w:cs="Times New Roman"/>
                <w:b/>
                <w:bCs/>
                <w:sz w:val="24"/>
                <w:szCs w:val="24"/>
              </w:rPr>
            </w:pPr>
          </w:p>
          <w:p w14:paraId="50C0E750" w14:textId="3947E2D3" w:rsidR="005403B5" w:rsidRDefault="005403B5">
            <w:pPr>
              <w:jc w:val="center"/>
              <w:rPr>
                <w:rFonts w:ascii="Times New Roman" w:hAnsi="Times New Roman" w:cs="Times New Roman"/>
                <w:b/>
                <w:bCs/>
                <w:sz w:val="24"/>
                <w:szCs w:val="24"/>
              </w:rPr>
            </w:pPr>
            <w:r>
              <w:rPr>
                <w:rFonts w:ascii="Times New Roman" w:hAnsi="Times New Roman" w:cs="Times New Roman"/>
                <w:b/>
                <w:bCs/>
                <w:sz w:val="24"/>
                <w:szCs w:val="24"/>
              </w:rPr>
              <w:t>Votre prix</w:t>
            </w:r>
          </w:p>
        </w:tc>
        <w:tc>
          <w:tcPr>
            <w:tcW w:w="1843" w:type="dxa"/>
            <w:tcBorders>
              <w:top w:val="single" w:sz="4" w:space="0" w:color="auto"/>
              <w:left w:val="single" w:sz="4" w:space="0" w:color="auto"/>
              <w:bottom w:val="single" w:sz="4" w:space="0" w:color="auto"/>
              <w:right w:val="single" w:sz="4" w:space="0" w:color="auto"/>
            </w:tcBorders>
            <w:hideMark/>
          </w:tcPr>
          <w:p w14:paraId="1376B77D" w14:textId="77777777" w:rsidR="005403B5" w:rsidRDefault="005403B5">
            <w:pPr>
              <w:jc w:val="center"/>
              <w:rPr>
                <w:rFonts w:ascii="Times New Roman" w:hAnsi="Times New Roman" w:cs="Times New Roman"/>
                <w:b/>
                <w:bCs/>
                <w:sz w:val="24"/>
                <w:szCs w:val="24"/>
              </w:rPr>
            </w:pPr>
            <w:r>
              <w:rPr>
                <w:rFonts w:ascii="Times New Roman" w:hAnsi="Times New Roman" w:cs="Times New Roman"/>
                <w:b/>
                <w:bCs/>
                <w:sz w:val="24"/>
                <w:szCs w:val="24"/>
              </w:rPr>
              <w:t>Le vrai</w:t>
            </w:r>
          </w:p>
          <w:p w14:paraId="4C69FE91" w14:textId="77777777" w:rsidR="005403B5" w:rsidRDefault="005403B5">
            <w:pPr>
              <w:jc w:val="center"/>
              <w:rPr>
                <w:rFonts w:ascii="Times New Roman" w:hAnsi="Times New Roman" w:cs="Times New Roman"/>
                <w:b/>
                <w:bCs/>
                <w:sz w:val="24"/>
                <w:szCs w:val="24"/>
              </w:rPr>
            </w:pPr>
            <w:r>
              <w:rPr>
                <w:rFonts w:ascii="Times New Roman" w:hAnsi="Times New Roman" w:cs="Times New Roman"/>
                <w:b/>
                <w:bCs/>
                <w:sz w:val="24"/>
                <w:szCs w:val="24"/>
              </w:rPr>
              <w:t>Prix en €</w:t>
            </w:r>
          </w:p>
        </w:tc>
      </w:tr>
      <w:tr w:rsidR="005403B5" w14:paraId="0733D8CF" w14:textId="27840AF8" w:rsidTr="005403B5">
        <w:trPr>
          <w:jc w:val="center"/>
        </w:trPr>
        <w:tc>
          <w:tcPr>
            <w:tcW w:w="768" w:type="dxa"/>
            <w:tcBorders>
              <w:top w:val="single" w:sz="4" w:space="0" w:color="auto"/>
              <w:left w:val="single" w:sz="4" w:space="0" w:color="auto"/>
              <w:bottom w:val="single" w:sz="4" w:space="0" w:color="auto"/>
              <w:right w:val="single" w:sz="4" w:space="0" w:color="auto"/>
            </w:tcBorders>
            <w:hideMark/>
          </w:tcPr>
          <w:p w14:paraId="59F0F0ED" w14:textId="77777777" w:rsidR="005403B5" w:rsidRDefault="005403B5" w:rsidP="00AB62ED">
            <w:pPr>
              <w:jc w:val="center"/>
              <w:rPr>
                <w:rFonts w:ascii="Times New Roman" w:hAnsi="Times New Roman" w:cs="Times New Roman"/>
                <w:sz w:val="40"/>
                <w:szCs w:val="40"/>
              </w:rPr>
            </w:pPr>
            <w:r>
              <w:rPr>
                <w:rFonts w:ascii="Times New Roman" w:hAnsi="Times New Roman" w:cs="Times New Roman"/>
                <w:sz w:val="40"/>
                <w:szCs w:val="40"/>
              </w:rPr>
              <w:t>1</w:t>
            </w:r>
          </w:p>
        </w:tc>
        <w:tc>
          <w:tcPr>
            <w:tcW w:w="2776" w:type="dxa"/>
            <w:tcBorders>
              <w:top w:val="single" w:sz="4" w:space="0" w:color="auto"/>
              <w:left w:val="single" w:sz="4" w:space="0" w:color="auto"/>
              <w:bottom w:val="single" w:sz="4" w:space="0" w:color="auto"/>
              <w:right w:val="single" w:sz="4" w:space="0" w:color="auto"/>
            </w:tcBorders>
            <w:hideMark/>
          </w:tcPr>
          <w:p w14:paraId="72A6BA55" w14:textId="77777777" w:rsidR="005403B5" w:rsidRDefault="005403B5" w:rsidP="00AB62ED">
            <w:pPr>
              <w:jc w:val="center"/>
              <w:rPr>
                <w:rFonts w:ascii="Times New Roman" w:hAnsi="Times New Roman" w:cs="Times New Roman"/>
                <w:sz w:val="24"/>
                <w:szCs w:val="24"/>
              </w:rPr>
            </w:pPr>
            <w:r>
              <w:rPr>
                <w:rFonts w:ascii="Times New Roman" w:hAnsi="Times New Roman" w:cs="Times New Roman"/>
                <w:sz w:val="24"/>
                <w:szCs w:val="24"/>
              </w:rPr>
              <w:t>Chardonnay</w:t>
            </w:r>
          </w:p>
          <w:p w14:paraId="0B579D00" w14:textId="1DB9F8E0" w:rsidR="005403B5" w:rsidRDefault="005403B5" w:rsidP="00AB62ED">
            <w:pPr>
              <w:jc w:val="center"/>
              <w:rPr>
                <w:rFonts w:ascii="Times New Roman" w:hAnsi="Times New Roman" w:cs="Times New Roman"/>
                <w:sz w:val="24"/>
                <w:szCs w:val="24"/>
              </w:rPr>
            </w:pPr>
            <w:r>
              <w:rPr>
                <w:rFonts w:ascii="Times New Roman" w:hAnsi="Times New Roman" w:cs="Times New Roman"/>
                <w:sz w:val="24"/>
                <w:szCs w:val="24"/>
              </w:rPr>
              <w:t>2021</w:t>
            </w:r>
          </w:p>
        </w:tc>
        <w:tc>
          <w:tcPr>
            <w:tcW w:w="1054" w:type="dxa"/>
            <w:tcBorders>
              <w:top w:val="single" w:sz="4" w:space="0" w:color="auto"/>
              <w:left w:val="single" w:sz="4" w:space="0" w:color="auto"/>
              <w:bottom w:val="single" w:sz="4" w:space="0" w:color="auto"/>
              <w:right w:val="single" w:sz="4" w:space="0" w:color="auto"/>
            </w:tcBorders>
            <w:hideMark/>
          </w:tcPr>
          <w:p w14:paraId="3B2EC7DE" w14:textId="199239D3" w:rsidR="005403B5" w:rsidRDefault="005403B5" w:rsidP="00AB62ED">
            <w:pPr>
              <w:jc w:val="center"/>
              <w:rPr>
                <w:rFonts w:ascii="Times New Roman" w:hAnsi="Times New Roman" w:cs="Times New Roman"/>
                <w:sz w:val="36"/>
                <w:szCs w:val="36"/>
              </w:rPr>
            </w:pPr>
            <w:r>
              <w:rPr>
                <w:rFonts w:ascii="Times New Roman" w:hAnsi="Times New Roman" w:cs="Times New Roman"/>
                <w:sz w:val="36"/>
                <w:szCs w:val="36"/>
              </w:rPr>
              <w:t>13°</w:t>
            </w:r>
          </w:p>
        </w:tc>
        <w:tc>
          <w:tcPr>
            <w:tcW w:w="1498" w:type="dxa"/>
            <w:tcBorders>
              <w:top w:val="single" w:sz="4" w:space="0" w:color="auto"/>
              <w:left w:val="single" w:sz="4" w:space="0" w:color="auto"/>
              <w:bottom w:val="single" w:sz="4" w:space="0" w:color="auto"/>
              <w:right w:val="single" w:sz="4" w:space="0" w:color="auto"/>
            </w:tcBorders>
          </w:tcPr>
          <w:p w14:paraId="5972764B" w14:textId="099814BE"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15</w:t>
            </w:r>
          </w:p>
        </w:tc>
        <w:tc>
          <w:tcPr>
            <w:tcW w:w="1498" w:type="dxa"/>
            <w:tcBorders>
              <w:top w:val="single" w:sz="4" w:space="0" w:color="auto"/>
              <w:left w:val="single" w:sz="4" w:space="0" w:color="auto"/>
              <w:bottom w:val="single" w:sz="4" w:space="0" w:color="auto"/>
              <w:right w:val="single" w:sz="4" w:space="0" w:color="auto"/>
            </w:tcBorders>
          </w:tcPr>
          <w:p w14:paraId="0CB65257" w14:textId="5FE4B750"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12</w:t>
            </w:r>
            <w:r w:rsidR="00675A1E">
              <w:rPr>
                <w:rFonts w:ascii="Times New Roman" w:hAnsi="Times New Roman" w:cs="Times New Roman"/>
                <w:sz w:val="40"/>
                <w:szCs w:val="40"/>
              </w:rPr>
              <w:t>,00</w:t>
            </w:r>
          </w:p>
        </w:tc>
        <w:tc>
          <w:tcPr>
            <w:tcW w:w="1843" w:type="dxa"/>
            <w:tcBorders>
              <w:top w:val="single" w:sz="4" w:space="0" w:color="auto"/>
              <w:left w:val="single" w:sz="4" w:space="0" w:color="auto"/>
              <w:bottom w:val="single" w:sz="4" w:space="0" w:color="auto"/>
              <w:right w:val="single" w:sz="4" w:space="0" w:color="auto"/>
            </w:tcBorders>
          </w:tcPr>
          <w:p w14:paraId="49817A0B" w14:textId="01639FB9" w:rsidR="005403B5" w:rsidRDefault="005403B5" w:rsidP="00AB62ED">
            <w:pPr>
              <w:jc w:val="center"/>
              <w:rPr>
                <w:rFonts w:ascii="Times New Roman" w:hAnsi="Times New Roman" w:cs="Times New Roman"/>
                <w:sz w:val="40"/>
                <w:szCs w:val="40"/>
              </w:rPr>
            </w:pPr>
            <w:r>
              <w:rPr>
                <w:rFonts w:ascii="Times New Roman" w:hAnsi="Times New Roman" w:cs="Times New Roman"/>
                <w:sz w:val="40"/>
                <w:szCs w:val="40"/>
              </w:rPr>
              <w:t>11,90</w:t>
            </w:r>
          </w:p>
        </w:tc>
      </w:tr>
      <w:tr w:rsidR="005403B5" w14:paraId="43B0D4FD" w14:textId="5DA2989C" w:rsidTr="005403B5">
        <w:trPr>
          <w:trHeight w:val="393"/>
          <w:jc w:val="center"/>
        </w:trPr>
        <w:tc>
          <w:tcPr>
            <w:tcW w:w="768" w:type="dxa"/>
            <w:tcBorders>
              <w:top w:val="single" w:sz="4" w:space="0" w:color="auto"/>
              <w:left w:val="single" w:sz="4" w:space="0" w:color="auto"/>
              <w:bottom w:val="single" w:sz="4" w:space="0" w:color="auto"/>
              <w:right w:val="single" w:sz="4" w:space="0" w:color="auto"/>
            </w:tcBorders>
            <w:hideMark/>
          </w:tcPr>
          <w:p w14:paraId="6B112462" w14:textId="77777777" w:rsidR="005403B5" w:rsidRDefault="005403B5" w:rsidP="00AB62ED">
            <w:pPr>
              <w:jc w:val="center"/>
              <w:rPr>
                <w:rFonts w:ascii="Times New Roman" w:hAnsi="Times New Roman" w:cs="Times New Roman"/>
                <w:sz w:val="40"/>
                <w:szCs w:val="40"/>
              </w:rPr>
            </w:pPr>
            <w:r>
              <w:rPr>
                <w:rFonts w:ascii="Times New Roman" w:hAnsi="Times New Roman" w:cs="Times New Roman"/>
                <w:sz w:val="40"/>
                <w:szCs w:val="40"/>
              </w:rPr>
              <w:t>2</w:t>
            </w:r>
          </w:p>
        </w:tc>
        <w:tc>
          <w:tcPr>
            <w:tcW w:w="2776" w:type="dxa"/>
            <w:tcBorders>
              <w:top w:val="single" w:sz="4" w:space="0" w:color="auto"/>
              <w:left w:val="single" w:sz="4" w:space="0" w:color="auto"/>
              <w:bottom w:val="single" w:sz="4" w:space="0" w:color="auto"/>
              <w:right w:val="single" w:sz="4" w:space="0" w:color="auto"/>
            </w:tcBorders>
            <w:hideMark/>
          </w:tcPr>
          <w:p w14:paraId="11962613" w14:textId="77777777" w:rsidR="005403B5" w:rsidRDefault="005403B5" w:rsidP="00AB62ED">
            <w:pPr>
              <w:jc w:val="center"/>
              <w:rPr>
                <w:rFonts w:ascii="Times New Roman" w:hAnsi="Times New Roman" w:cs="Times New Roman"/>
                <w:sz w:val="24"/>
                <w:szCs w:val="24"/>
              </w:rPr>
            </w:pPr>
            <w:r>
              <w:rPr>
                <w:rFonts w:ascii="Times New Roman" w:hAnsi="Times New Roman" w:cs="Times New Roman"/>
                <w:sz w:val="24"/>
                <w:szCs w:val="24"/>
              </w:rPr>
              <w:t>Merlot</w:t>
            </w:r>
          </w:p>
          <w:p w14:paraId="0BADC3BC" w14:textId="06B61026" w:rsidR="005403B5" w:rsidRDefault="005403B5" w:rsidP="00AB62ED">
            <w:pPr>
              <w:jc w:val="center"/>
              <w:rPr>
                <w:rFonts w:ascii="Times New Roman" w:hAnsi="Times New Roman" w:cs="Times New Roman"/>
                <w:sz w:val="24"/>
                <w:szCs w:val="24"/>
              </w:rPr>
            </w:pPr>
            <w:r>
              <w:rPr>
                <w:rFonts w:ascii="Times New Roman" w:hAnsi="Times New Roman" w:cs="Times New Roman"/>
                <w:sz w:val="24"/>
                <w:szCs w:val="24"/>
              </w:rPr>
              <w:t xml:space="preserve"> 2020</w:t>
            </w:r>
          </w:p>
        </w:tc>
        <w:tc>
          <w:tcPr>
            <w:tcW w:w="1054" w:type="dxa"/>
            <w:tcBorders>
              <w:top w:val="single" w:sz="4" w:space="0" w:color="auto"/>
              <w:left w:val="single" w:sz="4" w:space="0" w:color="auto"/>
              <w:bottom w:val="single" w:sz="4" w:space="0" w:color="auto"/>
              <w:right w:val="single" w:sz="4" w:space="0" w:color="auto"/>
            </w:tcBorders>
            <w:hideMark/>
          </w:tcPr>
          <w:p w14:paraId="243AA7CA" w14:textId="40FC929A" w:rsidR="005403B5" w:rsidRDefault="005403B5" w:rsidP="00AB62ED">
            <w:pPr>
              <w:jc w:val="center"/>
              <w:rPr>
                <w:rFonts w:ascii="Times New Roman" w:hAnsi="Times New Roman" w:cs="Times New Roman"/>
                <w:sz w:val="36"/>
                <w:szCs w:val="36"/>
              </w:rPr>
            </w:pPr>
            <w:r>
              <w:rPr>
                <w:rFonts w:ascii="Times New Roman" w:hAnsi="Times New Roman" w:cs="Times New Roman"/>
                <w:sz w:val="36"/>
                <w:szCs w:val="36"/>
              </w:rPr>
              <w:t>13,5°</w:t>
            </w:r>
          </w:p>
        </w:tc>
        <w:tc>
          <w:tcPr>
            <w:tcW w:w="1498" w:type="dxa"/>
            <w:tcBorders>
              <w:top w:val="single" w:sz="4" w:space="0" w:color="auto"/>
              <w:left w:val="single" w:sz="4" w:space="0" w:color="auto"/>
              <w:bottom w:val="single" w:sz="4" w:space="0" w:color="auto"/>
              <w:right w:val="single" w:sz="4" w:space="0" w:color="auto"/>
            </w:tcBorders>
          </w:tcPr>
          <w:p w14:paraId="4C3CDE68" w14:textId="4EE8A5C5"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15</w:t>
            </w:r>
          </w:p>
        </w:tc>
        <w:tc>
          <w:tcPr>
            <w:tcW w:w="1498" w:type="dxa"/>
            <w:tcBorders>
              <w:top w:val="single" w:sz="4" w:space="0" w:color="auto"/>
              <w:left w:val="single" w:sz="4" w:space="0" w:color="auto"/>
              <w:bottom w:val="single" w:sz="4" w:space="0" w:color="auto"/>
              <w:right w:val="single" w:sz="4" w:space="0" w:color="auto"/>
            </w:tcBorders>
          </w:tcPr>
          <w:p w14:paraId="7943B577" w14:textId="084737B0"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13</w:t>
            </w:r>
            <w:r w:rsidR="00675A1E">
              <w:rPr>
                <w:rFonts w:ascii="Times New Roman" w:hAnsi="Times New Roman" w:cs="Times New Roman"/>
                <w:sz w:val="40"/>
                <w:szCs w:val="40"/>
              </w:rPr>
              <w:t>,00</w:t>
            </w:r>
          </w:p>
        </w:tc>
        <w:tc>
          <w:tcPr>
            <w:tcW w:w="1843" w:type="dxa"/>
            <w:tcBorders>
              <w:top w:val="single" w:sz="4" w:space="0" w:color="auto"/>
              <w:left w:val="single" w:sz="4" w:space="0" w:color="auto"/>
              <w:bottom w:val="single" w:sz="4" w:space="0" w:color="auto"/>
              <w:right w:val="single" w:sz="4" w:space="0" w:color="auto"/>
            </w:tcBorders>
          </w:tcPr>
          <w:p w14:paraId="35958234" w14:textId="301B41B9" w:rsidR="005403B5" w:rsidRDefault="00675A1E" w:rsidP="00AB62ED">
            <w:pPr>
              <w:jc w:val="center"/>
              <w:rPr>
                <w:rFonts w:ascii="Times New Roman" w:hAnsi="Times New Roman" w:cs="Times New Roman"/>
                <w:sz w:val="40"/>
                <w:szCs w:val="40"/>
              </w:rPr>
            </w:pPr>
            <w:r>
              <w:rPr>
                <w:rFonts w:ascii="Times New Roman" w:hAnsi="Times New Roman" w:cs="Times New Roman"/>
                <w:sz w:val="40"/>
                <w:szCs w:val="40"/>
              </w:rPr>
              <w:t>10,80</w:t>
            </w:r>
          </w:p>
        </w:tc>
      </w:tr>
      <w:tr w:rsidR="005403B5" w14:paraId="3AFA8BA2" w14:textId="537B4713" w:rsidTr="005403B5">
        <w:trPr>
          <w:jc w:val="center"/>
        </w:trPr>
        <w:tc>
          <w:tcPr>
            <w:tcW w:w="768" w:type="dxa"/>
            <w:tcBorders>
              <w:top w:val="single" w:sz="4" w:space="0" w:color="auto"/>
              <w:left w:val="single" w:sz="4" w:space="0" w:color="auto"/>
              <w:bottom w:val="single" w:sz="4" w:space="0" w:color="auto"/>
              <w:right w:val="single" w:sz="4" w:space="0" w:color="auto"/>
            </w:tcBorders>
            <w:hideMark/>
          </w:tcPr>
          <w:p w14:paraId="71E7CE6A" w14:textId="77777777" w:rsidR="005403B5" w:rsidRDefault="005403B5" w:rsidP="00AB62ED">
            <w:pPr>
              <w:jc w:val="center"/>
              <w:rPr>
                <w:rFonts w:ascii="Times New Roman" w:hAnsi="Times New Roman" w:cs="Times New Roman"/>
                <w:sz w:val="40"/>
                <w:szCs w:val="40"/>
              </w:rPr>
            </w:pPr>
            <w:r>
              <w:rPr>
                <w:rFonts w:ascii="Times New Roman" w:hAnsi="Times New Roman" w:cs="Times New Roman"/>
                <w:sz w:val="40"/>
                <w:szCs w:val="40"/>
              </w:rPr>
              <w:t>3</w:t>
            </w:r>
          </w:p>
        </w:tc>
        <w:tc>
          <w:tcPr>
            <w:tcW w:w="2776" w:type="dxa"/>
            <w:tcBorders>
              <w:top w:val="single" w:sz="4" w:space="0" w:color="auto"/>
              <w:left w:val="single" w:sz="4" w:space="0" w:color="auto"/>
              <w:bottom w:val="single" w:sz="4" w:space="0" w:color="auto"/>
              <w:right w:val="single" w:sz="4" w:space="0" w:color="auto"/>
            </w:tcBorders>
            <w:hideMark/>
          </w:tcPr>
          <w:p w14:paraId="151E05C9" w14:textId="77777777" w:rsidR="005403B5" w:rsidRDefault="005403B5" w:rsidP="008D4715">
            <w:pPr>
              <w:jc w:val="center"/>
              <w:rPr>
                <w:rFonts w:ascii="Times New Roman" w:hAnsi="Times New Roman" w:cs="Times New Roman"/>
                <w:sz w:val="24"/>
                <w:szCs w:val="24"/>
              </w:rPr>
            </w:pPr>
            <w:r>
              <w:rPr>
                <w:rFonts w:ascii="Times New Roman" w:hAnsi="Times New Roman" w:cs="Times New Roman"/>
                <w:sz w:val="24"/>
                <w:szCs w:val="24"/>
              </w:rPr>
              <w:t>Cabernet Sauvignon</w:t>
            </w:r>
          </w:p>
          <w:p w14:paraId="64E6B6E9" w14:textId="0077F95D" w:rsidR="005403B5" w:rsidRDefault="005403B5" w:rsidP="008D4715">
            <w:pPr>
              <w:jc w:val="center"/>
              <w:rPr>
                <w:rFonts w:ascii="Times New Roman" w:hAnsi="Times New Roman" w:cs="Times New Roman"/>
                <w:sz w:val="24"/>
                <w:szCs w:val="24"/>
              </w:rPr>
            </w:pPr>
            <w:r>
              <w:rPr>
                <w:rFonts w:ascii="Times New Roman" w:hAnsi="Times New Roman" w:cs="Times New Roman"/>
                <w:sz w:val="24"/>
                <w:szCs w:val="24"/>
              </w:rPr>
              <w:t>2020</w:t>
            </w:r>
          </w:p>
        </w:tc>
        <w:tc>
          <w:tcPr>
            <w:tcW w:w="1054" w:type="dxa"/>
            <w:tcBorders>
              <w:top w:val="single" w:sz="4" w:space="0" w:color="auto"/>
              <w:left w:val="single" w:sz="4" w:space="0" w:color="auto"/>
              <w:bottom w:val="single" w:sz="4" w:space="0" w:color="auto"/>
              <w:right w:val="single" w:sz="4" w:space="0" w:color="auto"/>
            </w:tcBorders>
            <w:hideMark/>
          </w:tcPr>
          <w:p w14:paraId="0203F2F9" w14:textId="62DBC244" w:rsidR="005403B5" w:rsidRDefault="005403B5" w:rsidP="00AB62ED">
            <w:pPr>
              <w:jc w:val="center"/>
              <w:rPr>
                <w:rFonts w:ascii="Times New Roman" w:hAnsi="Times New Roman" w:cs="Times New Roman"/>
                <w:sz w:val="36"/>
                <w:szCs w:val="36"/>
              </w:rPr>
            </w:pPr>
            <w:r>
              <w:rPr>
                <w:rFonts w:ascii="Times New Roman" w:hAnsi="Times New Roman" w:cs="Times New Roman"/>
                <w:sz w:val="36"/>
                <w:szCs w:val="36"/>
              </w:rPr>
              <w:t>13,5°</w:t>
            </w:r>
          </w:p>
        </w:tc>
        <w:tc>
          <w:tcPr>
            <w:tcW w:w="1498" w:type="dxa"/>
            <w:tcBorders>
              <w:top w:val="single" w:sz="4" w:space="0" w:color="auto"/>
              <w:left w:val="single" w:sz="4" w:space="0" w:color="auto"/>
              <w:bottom w:val="single" w:sz="4" w:space="0" w:color="auto"/>
              <w:right w:val="single" w:sz="4" w:space="0" w:color="auto"/>
            </w:tcBorders>
          </w:tcPr>
          <w:p w14:paraId="1955D570" w14:textId="14AB1C3E"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13</w:t>
            </w:r>
          </w:p>
        </w:tc>
        <w:tc>
          <w:tcPr>
            <w:tcW w:w="1498" w:type="dxa"/>
            <w:tcBorders>
              <w:top w:val="single" w:sz="4" w:space="0" w:color="auto"/>
              <w:left w:val="single" w:sz="4" w:space="0" w:color="auto"/>
              <w:bottom w:val="single" w:sz="4" w:space="0" w:color="auto"/>
              <w:right w:val="single" w:sz="4" w:space="0" w:color="auto"/>
            </w:tcBorders>
          </w:tcPr>
          <w:p w14:paraId="6C8CE444" w14:textId="262C1A40"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14</w:t>
            </w:r>
            <w:r w:rsidR="00675A1E">
              <w:rPr>
                <w:rFonts w:ascii="Times New Roman" w:hAnsi="Times New Roman" w:cs="Times New Roman"/>
                <w:sz w:val="40"/>
                <w:szCs w:val="40"/>
              </w:rPr>
              <w:t>,00</w:t>
            </w:r>
          </w:p>
        </w:tc>
        <w:tc>
          <w:tcPr>
            <w:tcW w:w="1843" w:type="dxa"/>
            <w:tcBorders>
              <w:top w:val="single" w:sz="4" w:space="0" w:color="auto"/>
              <w:left w:val="single" w:sz="4" w:space="0" w:color="auto"/>
              <w:bottom w:val="single" w:sz="4" w:space="0" w:color="auto"/>
              <w:right w:val="single" w:sz="4" w:space="0" w:color="auto"/>
            </w:tcBorders>
          </w:tcPr>
          <w:p w14:paraId="741DEC2E" w14:textId="3EB2E9FB" w:rsidR="005403B5" w:rsidRDefault="005403B5" w:rsidP="00AB62ED">
            <w:pPr>
              <w:jc w:val="center"/>
              <w:rPr>
                <w:rFonts w:ascii="Times New Roman" w:hAnsi="Times New Roman" w:cs="Times New Roman"/>
                <w:sz w:val="40"/>
                <w:szCs w:val="40"/>
              </w:rPr>
            </w:pPr>
            <w:r>
              <w:rPr>
                <w:rFonts w:ascii="Times New Roman" w:hAnsi="Times New Roman" w:cs="Times New Roman"/>
                <w:sz w:val="40"/>
                <w:szCs w:val="40"/>
              </w:rPr>
              <w:t>14,50</w:t>
            </w:r>
          </w:p>
        </w:tc>
      </w:tr>
      <w:tr w:rsidR="005403B5" w14:paraId="4E446007" w14:textId="4C5F151E" w:rsidTr="005403B5">
        <w:trPr>
          <w:jc w:val="center"/>
        </w:trPr>
        <w:tc>
          <w:tcPr>
            <w:tcW w:w="768" w:type="dxa"/>
            <w:tcBorders>
              <w:top w:val="single" w:sz="4" w:space="0" w:color="auto"/>
              <w:left w:val="single" w:sz="4" w:space="0" w:color="auto"/>
              <w:bottom w:val="single" w:sz="4" w:space="0" w:color="auto"/>
              <w:right w:val="single" w:sz="4" w:space="0" w:color="auto"/>
            </w:tcBorders>
            <w:hideMark/>
          </w:tcPr>
          <w:p w14:paraId="38CBA77C" w14:textId="77777777" w:rsidR="005403B5" w:rsidRDefault="005403B5" w:rsidP="00AB62ED">
            <w:pPr>
              <w:jc w:val="center"/>
              <w:rPr>
                <w:rFonts w:ascii="Times New Roman" w:hAnsi="Times New Roman" w:cs="Times New Roman"/>
                <w:sz w:val="40"/>
                <w:szCs w:val="40"/>
              </w:rPr>
            </w:pPr>
            <w:r>
              <w:rPr>
                <w:rFonts w:ascii="Times New Roman" w:hAnsi="Times New Roman" w:cs="Times New Roman"/>
                <w:sz w:val="40"/>
                <w:szCs w:val="40"/>
              </w:rPr>
              <w:t>4</w:t>
            </w:r>
          </w:p>
        </w:tc>
        <w:tc>
          <w:tcPr>
            <w:tcW w:w="2776" w:type="dxa"/>
            <w:tcBorders>
              <w:top w:val="single" w:sz="4" w:space="0" w:color="auto"/>
              <w:left w:val="single" w:sz="4" w:space="0" w:color="auto"/>
              <w:bottom w:val="single" w:sz="4" w:space="0" w:color="auto"/>
              <w:right w:val="single" w:sz="4" w:space="0" w:color="auto"/>
            </w:tcBorders>
            <w:hideMark/>
          </w:tcPr>
          <w:p w14:paraId="3B800F0F" w14:textId="77777777" w:rsidR="005403B5" w:rsidRDefault="005403B5" w:rsidP="00AB62ED">
            <w:pPr>
              <w:jc w:val="center"/>
              <w:rPr>
                <w:rFonts w:ascii="Times New Roman" w:hAnsi="Times New Roman" w:cs="Times New Roman"/>
                <w:sz w:val="24"/>
                <w:szCs w:val="24"/>
              </w:rPr>
            </w:pPr>
            <w:r>
              <w:rPr>
                <w:rFonts w:ascii="Times New Roman" w:hAnsi="Times New Roman" w:cs="Times New Roman"/>
                <w:sz w:val="24"/>
                <w:szCs w:val="24"/>
              </w:rPr>
              <w:t>Zinfandel</w:t>
            </w:r>
          </w:p>
          <w:p w14:paraId="77E50D85" w14:textId="659C883B" w:rsidR="005403B5" w:rsidRDefault="005403B5" w:rsidP="00AB62ED">
            <w:pPr>
              <w:jc w:val="center"/>
              <w:rPr>
                <w:rFonts w:ascii="Times New Roman" w:hAnsi="Times New Roman" w:cs="Times New Roman"/>
                <w:sz w:val="24"/>
                <w:szCs w:val="24"/>
              </w:rPr>
            </w:pPr>
            <w:r>
              <w:rPr>
                <w:rFonts w:ascii="Times New Roman" w:hAnsi="Times New Roman" w:cs="Times New Roman"/>
                <w:sz w:val="24"/>
                <w:szCs w:val="24"/>
              </w:rPr>
              <w:t>2020</w:t>
            </w:r>
          </w:p>
        </w:tc>
        <w:tc>
          <w:tcPr>
            <w:tcW w:w="1054" w:type="dxa"/>
            <w:tcBorders>
              <w:top w:val="single" w:sz="4" w:space="0" w:color="auto"/>
              <w:left w:val="single" w:sz="4" w:space="0" w:color="auto"/>
              <w:bottom w:val="single" w:sz="4" w:space="0" w:color="auto"/>
              <w:right w:val="single" w:sz="4" w:space="0" w:color="auto"/>
            </w:tcBorders>
            <w:hideMark/>
          </w:tcPr>
          <w:p w14:paraId="2944A07A" w14:textId="004D21E4" w:rsidR="005403B5" w:rsidRDefault="005403B5" w:rsidP="00AB62ED">
            <w:pPr>
              <w:jc w:val="center"/>
              <w:rPr>
                <w:rFonts w:ascii="Times New Roman" w:hAnsi="Times New Roman" w:cs="Times New Roman"/>
                <w:sz w:val="36"/>
                <w:szCs w:val="36"/>
              </w:rPr>
            </w:pPr>
            <w:r>
              <w:rPr>
                <w:rFonts w:ascii="Times New Roman" w:hAnsi="Times New Roman" w:cs="Times New Roman"/>
                <w:sz w:val="36"/>
                <w:szCs w:val="36"/>
              </w:rPr>
              <w:t>13,5°</w:t>
            </w:r>
          </w:p>
        </w:tc>
        <w:tc>
          <w:tcPr>
            <w:tcW w:w="1498" w:type="dxa"/>
            <w:tcBorders>
              <w:top w:val="single" w:sz="4" w:space="0" w:color="auto"/>
              <w:left w:val="single" w:sz="4" w:space="0" w:color="auto"/>
              <w:bottom w:val="single" w:sz="4" w:space="0" w:color="auto"/>
              <w:right w:val="single" w:sz="4" w:space="0" w:color="auto"/>
            </w:tcBorders>
          </w:tcPr>
          <w:p w14:paraId="056B8830" w14:textId="278C7621"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11</w:t>
            </w:r>
          </w:p>
        </w:tc>
        <w:tc>
          <w:tcPr>
            <w:tcW w:w="1498" w:type="dxa"/>
            <w:tcBorders>
              <w:top w:val="single" w:sz="4" w:space="0" w:color="auto"/>
              <w:left w:val="single" w:sz="4" w:space="0" w:color="auto"/>
              <w:bottom w:val="single" w:sz="4" w:space="0" w:color="auto"/>
              <w:right w:val="single" w:sz="4" w:space="0" w:color="auto"/>
            </w:tcBorders>
          </w:tcPr>
          <w:p w14:paraId="48CD3738" w14:textId="0F670A93" w:rsidR="005403B5" w:rsidRDefault="008B3827" w:rsidP="00AB62ED">
            <w:pPr>
              <w:jc w:val="center"/>
              <w:rPr>
                <w:rFonts w:ascii="Times New Roman" w:hAnsi="Times New Roman" w:cs="Times New Roman"/>
                <w:sz w:val="40"/>
                <w:szCs w:val="40"/>
              </w:rPr>
            </w:pPr>
            <w:r>
              <w:rPr>
                <w:rFonts w:ascii="Times New Roman" w:hAnsi="Times New Roman" w:cs="Times New Roman"/>
                <w:sz w:val="40"/>
                <w:szCs w:val="40"/>
              </w:rPr>
              <w:t>14</w:t>
            </w:r>
            <w:r w:rsidR="00675A1E">
              <w:rPr>
                <w:rFonts w:ascii="Times New Roman" w:hAnsi="Times New Roman" w:cs="Times New Roman"/>
                <w:sz w:val="40"/>
                <w:szCs w:val="40"/>
              </w:rPr>
              <w:t>,00</w:t>
            </w:r>
          </w:p>
        </w:tc>
        <w:tc>
          <w:tcPr>
            <w:tcW w:w="1843" w:type="dxa"/>
            <w:tcBorders>
              <w:top w:val="single" w:sz="4" w:space="0" w:color="auto"/>
              <w:left w:val="single" w:sz="4" w:space="0" w:color="auto"/>
              <w:bottom w:val="single" w:sz="4" w:space="0" w:color="auto"/>
              <w:right w:val="single" w:sz="4" w:space="0" w:color="auto"/>
            </w:tcBorders>
          </w:tcPr>
          <w:p w14:paraId="03CC4374" w14:textId="128B4412" w:rsidR="005403B5" w:rsidRDefault="00675A1E" w:rsidP="00AB62ED">
            <w:pPr>
              <w:jc w:val="center"/>
              <w:rPr>
                <w:rFonts w:ascii="Times New Roman" w:hAnsi="Times New Roman" w:cs="Times New Roman"/>
                <w:sz w:val="40"/>
                <w:szCs w:val="40"/>
              </w:rPr>
            </w:pPr>
            <w:r>
              <w:rPr>
                <w:rFonts w:ascii="Times New Roman" w:hAnsi="Times New Roman" w:cs="Times New Roman"/>
                <w:sz w:val="40"/>
                <w:szCs w:val="40"/>
              </w:rPr>
              <w:t>8,00</w:t>
            </w:r>
          </w:p>
        </w:tc>
      </w:tr>
    </w:tbl>
    <w:p w14:paraId="168428A0" w14:textId="77777777" w:rsidR="00AB62ED" w:rsidRDefault="00AB62ED" w:rsidP="00AB62ED">
      <w:pPr>
        <w:jc w:val="center"/>
        <w:rPr>
          <w:rFonts w:ascii="Times New Roman" w:hAnsi="Times New Roman" w:cs="Times New Roman"/>
          <w:sz w:val="16"/>
          <w:szCs w:val="16"/>
        </w:rPr>
      </w:pPr>
    </w:p>
    <w:p w14:paraId="671737B2" w14:textId="77777777" w:rsidR="00AB62ED" w:rsidRDefault="00AB62ED" w:rsidP="00AB62ED">
      <w:pPr>
        <w:jc w:val="center"/>
        <w:rPr>
          <w:rFonts w:ascii="Times New Roman" w:hAnsi="Times New Roman" w:cs="Times New Roman"/>
          <w:sz w:val="16"/>
          <w:szCs w:val="16"/>
        </w:rPr>
      </w:pPr>
    </w:p>
    <w:p w14:paraId="2101421D" w14:textId="77777777" w:rsidR="00AB62ED" w:rsidRDefault="00AB62ED" w:rsidP="00AB62ED">
      <w:pPr>
        <w:rPr>
          <w:rFonts w:ascii="Times New Roman" w:hAnsi="Times New Roman" w:cs="Times New Roman"/>
          <w:sz w:val="24"/>
          <w:szCs w:val="24"/>
        </w:rPr>
      </w:pPr>
    </w:p>
    <w:sectPr w:rsidR="00AB62ED" w:rsidSect="007178E3">
      <w:head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533F4" w14:textId="77777777" w:rsidR="00F5031C" w:rsidRDefault="00F5031C" w:rsidP="00AE1579">
      <w:r>
        <w:separator/>
      </w:r>
    </w:p>
  </w:endnote>
  <w:endnote w:type="continuationSeparator" w:id="0">
    <w:p w14:paraId="216736F2" w14:textId="77777777" w:rsidR="00F5031C" w:rsidRDefault="00F5031C" w:rsidP="00AE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DC530" w14:textId="77777777" w:rsidR="00F5031C" w:rsidRDefault="00F5031C" w:rsidP="00AE1579">
      <w:r>
        <w:separator/>
      </w:r>
    </w:p>
  </w:footnote>
  <w:footnote w:type="continuationSeparator" w:id="0">
    <w:p w14:paraId="71FAC15F" w14:textId="77777777" w:rsidR="00F5031C" w:rsidRDefault="00F5031C" w:rsidP="00AE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CA60" w14:textId="77777777" w:rsidR="00AE1579" w:rsidRDefault="00AE1579">
    <w:pPr>
      <w:pStyle w:val="En-tte"/>
    </w:pPr>
  </w:p>
  <w:p w14:paraId="52DA4161" w14:textId="77777777" w:rsidR="00AE1579" w:rsidRDefault="00AE1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DA1"/>
    <w:multiLevelType w:val="multilevel"/>
    <w:tmpl w:val="9F04E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F19E3"/>
    <w:multiLevelType w:val="multilevel"/>
    <w:tmpl w:val="84D43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655DF9"/>
    <w:multiLevelType w:val="hybridMultilevel"/>
    <w:tmpl w:val="E6643516"/>
    <w:lvl w:ilvl="0" w:tplc="B2167F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C474F7"/>
    <w:multiLevelType w:val="multilevel"/>
    <w:tmpl w:val="EB7A4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84F03"/>
    <w:multiLevelType w:val="hybridMultilevel"/>
    <w:tmpl w:val="E224FFDC"/>
    <w:lvl w:ilvl="0" w:tplc="DBBEB08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5411C67"/>
    <w:multiLevelType w:val="hybridMultilevel"/>
    <w:tmpl w:val="6302DB62"/>
    <w:lvl w:ilvl="0" w:tplc="57F01D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3352059">
    <w:abstractNumId w:val="3"/>
  </w:num>
  <w:num w:numId="2" w16cid:durableId="890917932">
    <w:abstractNumId w:val="1"/>
  </w:num>
  <w:num w:numId="3" w16cid:durableId="330450577">
    <w:abstractNumId w:val="0"/>
  </w:num>
  <w:num w:numId="4" w16cid:durableId="1855344600">
    <w:abstractNumId w:val="2"/>
  </w:num>
  <w:num w:numId="5" w16cid:durableId="1407536996">
    <w:abstractNumId w:val="4"/>
  </w:num>
  <w:num w:numId="6" w16cid:durableId="940183748">
    <w:abstractNumId w:val="2"/>
  </w:num>
  <w:num w:numId="7" w16cid:durableId="186162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D3"/>
    <w:rsid w:val="000068BF"/>
    <w:rsid w:val="00030B4B"/>
    <w:rsid w:val="000575D9"/>
    <w:rsid w:val="000665FD"/>
    <w:rsid w:val="00070CE4"/>
    <w:rsid w:val="000742EF"/>
    <w:rsid w:val="00093A66"/>
    <w:rsid w:val="00097AA2"/>
    <w:rsid w:val="000A2AB1"/>
    <w:rsid w:val="000B0C71"/>
    <w:rsid w:val="000B51D2"/>
    <w:rsid w:val="000C64BA"/>
    <w:rsid w:val="000D7658"/>
    <w:rsid w:val="000E2474"/>
    <w:rsid w:val="000F78D5"/>
    <w:rsid w:val="000F7BE4"/>
    <w:rsid w:val="0010413B"/>
    <w:rsid w:val="00125BF4"/>
    <w:rsid w:val="00125D9F"/>
    <w:rsid w:val="00143DFB"/>
    <w:rsid w:val="00147FD0"/>
    <w:rsid w:val="001522D4"/>
    <w:rsid w:val="00155DE5"/>
    <w:rsid w:val="001613F1"/>
    <w:rsid w:val="00161E1A"/>
    <w:rsid w:val="0017253B"/>
    <w:rsid w:val="001952C5"/>
    <w:rsid w:val="001D7D6E"/>
    <w:rsid w:val="001D7EBE"/>
    <w:rsid w:val="001E5471"/>
    <w:rsid w:val="001E5C19"/>
    <w:rsid w:val="001F2611"/>
    <w:rsid w:val="00206413"/>
    <w:rsid w:val="00210338"/>
    <w:rsid w:val="00231732"/>
    <w:rsid w:val="00236279"/>
    <w:rsid w:val="00236CAC"/>
    <w:rsid w:val="00237BA6"/>
    <w:rsid w:val="00240300"/>
    <w:rsid w:val="0024761D"/>
    <w:rsid w:val="0025716A"/>
    <w:rsid w:val="00260791"/>
    <w:rsid w:val="00266520"/>
    <w:rsid w:val="00284AD2"/>
    <w:rsid w:val="002A2AAE"/>
    <w:rsid w:val="002A31AC"/>
    <w:rsid w:val="002B1388"/>
    <w:rsid w:val="002C4098"/>
    <w:rsid w:val="002C4C03"/>
    <w:rsid w:val="002C6370"/>
    <w:rsid w:val="002D61C1"/>
    <w:rsid w:val="002E4033"/>
    <w:rsid w:val="002F0A50"/>
    <w:rsid w:val="00302D2C"/>
    <w:rsid w:val="003247F5"/>
    <w:rsid w:val="0033097B"/>
    <w:rsid w:val="003321D0"/>
    <w:rsid w:val="003356DB"/>
    <w:rsid w:val="00336159"/>
    <w:rsid w:val="00351270"/>
    <w:rsid w:val="00353220"/>
    <w:rsid w:val="00354755"/>
    <w:rsid w:val="00356606"/>
    <w:rsid w:val="0036107A"/>
    <w:rsid w:val="00364DA4"/>
    <w:rsid w:val="0036654F"/>
    <w:rsid w:val="00380691"/>
    <w:rsid w:val="00382356"/>
    <w:rsid w:val="00390C1F"/>
    <w:rsid w:val="00395AD8"/>
    <w:rsid w:val="00397C8D"/>
    <w:rsid w:val="003A565C"/>
    <w:rsid w:val="003A5E10"/>
    <w:rsid w:val="003B09F3"/>
    <w:rsid w:val="003B6214"/>
    <w:rsid w:val="003D082A"/>
    <w:rsid w:val="003F0A82"/>
    <w:rsid w:val="003F3A4E"/>
    <w:rsid w:val="0040133D"/>
    <w:rsid w:val="0041300B"/>
    <w:rsid w:val="00421AEE"/>
    <w:rsid w:val="004347C9"/>
    <w:rsid w:val="0043630D"/>
    <w:rsid w:val="004434B4"/>
    <w:rsid w:val="0044754F"/>
    <w:rsid w:val="0045192A"/>
    <w:rsid w:val="004547A1"/>
    <w:rsid w:val="0045563A"/>
    <w:rsid w:val="00461DDE"/>
    <w:rsid w:val="0046311D"/>
    <w:rsid w:val="00476769"/>
    <w:rsid w:val="00481E96"/>
    <w:rsid w:val="00494E32"/>
    <w:rsid w:val="004A60CE"/>
    <w:rsid w:val="004C54A8"/>
    <w:rsid w:val="004C66BA"/>
    <w:rsid w:val="004D31A4"/>
    <w:rsid w:val="004D4F10"/>
    <w:rsid w:val="004D6043"/>
    <w:rsid w:val="004E222C"/>
    <w:rsid w:val="004E3A2C"/>
    <w:rsid w:val="0050119F"/>
    <w:rsid w:val="0051477B"/>
    <w:rsid w:val="00517D95"/>
    <w:rsid w:val="005349D4"/>
    <w:rsid w:val="00535D71"/>
    <w:rsid w:val="005403B5"/>
    <w:rsid w:val="00540E62"/>
    <w:rsid w:val="005438CE"/>
    <w:rsid w:val="00545C40"/>
    <w:rsid w:val="00551850"/>
    <w:rsid w:val="00560DCA"/>
    <w:rsid w:val="00570376"/>
    <w:rsid w:val="00572622"/>
    <w:rsid w:val="00596D14"/>
    <w:rsid w:val="005A4966"/>
    <w:rsid w:val="005A5D54"/>
    <w:rsid w:val="005D1D5F"/>
    <w:rsid w:val="005E5257"/>
    <w:rsid w:val="005F18E0"/>
    <w:rsid w:val="00612DA9"/>
    <w:rsid w:val="00632B50"/>
    <w:rsid w:val="006431C8"/>
    <w:rsid w:val="006578B3"/>
    <w:rsid w:val="00675A1E"/>
    <w:rsid w:val="006812F5"/>
    <w:rsid w:val="006A0883"/>
    <w:rsid w:val="006A2C9E"/>
    <w:rsid w:val="006B0455"/>
    <w:rsid w:val="006B1C7A"/>
    <w:rsid w:val="006B1F7B"/>
    <w:rsid w:val="006B2A76"/>
    <w:rsid w:val="006C62C2"/>
    <w:rsid w:val="006C74CA"/>
    <w:rsid w:val="006C7FA5"/>
    <w:rsid w:val="006D5684"/>
    <w:rsid w:val="006F5EC1"/>
    <w:rsid w:val="00711E03"/>
    <w:rsid w:val="0071315B"/>
    <w:rsid w:val="007178E3"/>
    <w:rsid w:val="0072134C"/>
    <w:rsid w:val="00726A20"/>
    <w:rsid w:val="00727A5E"/>
    <w:rsid w:val="0073397C"/>
    <w:rsid w:val="00735E33"/>
    <w:rsid w:val="007367A0"/>
    <w:rsid w:val="00736B1B"/>
    <w:rsid w:val="0074069F"/>
    <w:rsid w:val="007631C3"/>
    <w:rsid w:val="00763224"/>
    <w:rsid w:val="00771DA9"/>
    <w:rsid w:val="00771FBB"/>
    <w:rsid w:val="00777DFE"/>
    <w:rsid w:val="007869DB"/>
    <w:rsid w:val="00797798"/>
    <w:rsid w:val="007A6F3E"/>
    <w:rsid w:val="007B05C0"/>
    <w:rsid w:val="007D3F4B"/>
    <w:rsid w:val="007D5A1F"/>
    <w:rsid w:val="007F41E6"/>
    <w:rsid w:val="007F4FF3"/>
    <w:rsid w:val="007F5ACB"/>
    <w:rsid w:val="007F795F"/>
    <w:rsid w:val="008036DD"/>
    <w:rsid w:val="00803D9C"/>
    <w:rsid w:val="00807C1A"/>
    <w:rsid w:val="0081758C"/>
    <w:rsid w:val="00820AF6"/>
    <w:rsid w:val="00820EEC"/>
    <w:rsid w:val="00822688"/>
    <w:rsid w:val="0083159C"/>
    <w:rsid w:val="00832BC6"/>
    <w:rsid w:val="008351D2"/>
    <w:rsid w:val="00840223"/>
    <w:rsid w:val="0086737B"/>
    <w:rsid w:val="008723BC"/>
    <w:rsid w:val="008731A4"/>
    <w:rsid w:val="00874860"/>
    <w:rsid w:val="00876D0C"/>
    <w:rsid w:val="0089085B"/>
    <w:rsid w:val="008921F7"/>
    <w:rsid w:val="008A7D29"/>
    <w:rsid w:val="008B21C3"/>
    <w:rsid w:val="008B348A"/>
    <w:rsid w:val="008B3827"/>
    <w:rsid w:val="008B6000"/>
    <w:rsid w:val="008C6CF4"/>
    <w:rsid w:val="008D39F3"/>
    <w:rsid w:val="008D4715"/>
    <w:rsid w:val="008F695D"/>
    <w:rsid w:val="00910CAC"/>
    <w:rsid w:val="00911F99"/>
    <w:rsid w:val="0092242B"/>
    <w:rsid w:val="00925C23"/>
    <w:rsid w:val="00951DA0"/>
    <w:rsid w:val="00981170"/>
    <w:rsid w:val="0098658F"/>
    <w:rsid w:val="00987FD2"/>
    <w:rsid w:val="009962D3"/>
    <w:rsid w:val="009A30F8"/>
    <w:rsid w:val="009A3510"/>
    <w:rsid w:val="009A3D30"/>
    <w:rsid w:val="009A4CCF"/>
    <w:rsid w:val="009B5E76"/>
    <w:rsid w:val="009C2D38"/>
    <w:rsid w:val="009C7B95"/>
    <w:rsid w:val="009E4AE9"/>
    <w:rsid w:val="009F29A2"/>
    <w:rsid w:val="00A1352B"/>
    <w:rsid w:val="00A45D8B"/>
    <w:rsid w:val="00A501A5"/>
    <w:rsid w:val="00A509A5"/>
    <w:rsid w:val="00A67402"/>
    <w:rsid w:val="00A83C70"/>
    <w:rsid w:val="00A946DD"/>
    <w:rsid w:val="00A96707"/>
    <w:rsid w:val="00AA1C3C"/>
    <w:rsid w:val="00AA6D83"/>
    <w:rsid w:val="00AB095E"/>
    <w:rsid w:val="00AB5D65"/>
    <w:rsid w:val="00AB62ED"/>
    <w:rsid w:val="00AB7695"/>
    <w:rsid w:val="00AC69FB"/>
    <w:rsid w:val="00AD4B9F"/>
    <w:rsid w:val="00AD6D26"/>
    <w:rsid w:val="00AD783F"/>
    <w:rsid w:val="00AD7936"/>
    <w:rsid w:val="00AE0887"/>
    <w:rsid w:val="00AE1579"/>
    <w:rsid w:val="00AE2656"/>
    <w:rsid w:val="00AE51DE"/>
    <w:rsid w:val="00AE7703"/>
    <w:rsid w:val="00AF42A8"/>
    <w:rsid w:val="00B03378"/>
    <w:rsid w:val="00B04218"/>
    <w:rsid w:val="00B048AA"/>
    <w:rsid w:val="00B0783C"/>
    <w:rsid w:val="00B07916"/>
    <w:rsid w:val="00B11FCB"/>
    <w:rsid w:val="00B16B5C"/>
    <w:rsid w:val="00B21C57"/>
    <w:rsid w:val="00B43B49"/>
    <w:rsid w:val="00B521FB"/>
    <w:rsid w:val="00B6044E"/>
    <w:rsid w:val="00B62A63"/>
    <w:rsid w:val="00B645E8"/>
    <w:rsid w:val="00B66EA0"/>
    <w:rsid w:val="00BB0275"/>
    <w:rsid w:val="00BB2566"/>
    <w:rsid w:val="00BB3067"/>
    <w:rsid w:val="00BE63A4"/>
    <w:rsid w:val="00BF3C48"/>
    <w:rsid w:val="00BF446D"/>
    <w:rsid w:val="00BF45F4"/>
    <w:rsid w:val="00BF687E"/>
    <w:rsid w:val="00C04A7E"/>
    <w:rsid w:val="00C27581"/>
    <w:rsid w:val="00C56927"/>
    <w:rsid w:val="00C63F2B"/>
    <w:rsid w:val="00C65242"/>
    <w:rsid w:val="00C748CD"/>
    <w:rsid w:val="00C837CA"/>
    <w:rsid w:val="00CA1FEA"/>
    <w:rsid w:val="00CA7944"/>
    <w:rsid w:val="00CA795B"/>
    <w:rsid w:val="00CB0142"/>
    <w:rsid w:val="00CC7966"/>
    <w:rsid w:val="00CD0E3C"/>
    <w:rsid w:val="00CD3CC6"/>
    <w:rsid w:val="00CE0A7C"/>
    <w:rsid w:val="00CE0CFC"/>
    <w:rsid w:val="00CE5621"/>
    <w:rsid w:val="00D013D8"/>
    <w:rsid w:val="00D1428F"/>
    <w:rsid w:val="00D14F9D"/>
    <w:rsid w:val="00D20A08"/>
    <w:rsid w:val="00D37CF5"/>
    <w:rsid w:val="00D407A2"/>
    <w:rsid w:val="00D42569"/>
    <w:rsid w:val="00D4665F"/>
    <w:rsid w:val="00D5187F"/>
    <w:rsid w:val="00D52097"/>
    <w:rsid w:val="00D53424"/>
    <w:rsid w:val="00D561FB"/>
    <w:rsid w:val="00D5764E"/>
    <w:rsid w:val="00D61DED"/>
    <w:rsid w:val="00D62CB6"/>
    <w:rsid w:val="00D72AB6"/>
    <w:rsid w:val="00D72B23"/>
    <w:rsid w:val="00D74FE9"/>
    <w:rsid w:val="00D832C7"/>
    <w:rsid w:val="00D96DCE"/>
    <w:rsid w:val="00D97407"/>
    <w:rsid w:val="00D97F42"/>
    <w:rsid w:val="00DA0D8A"/>
    <w:rsid w:val="00DA12FE"/>
    <w:rsid w:val="00DA4A49"/>
    <w:rsid w:val="00DB35C3"/>
    <w:rsid w:val="00DC095B"/>
    <w:rsid w:val="00DC2A11"/>
    <w:rsid w:val="00DC7299"/>
    <w:rsid w:val="00DD692F"/>
    <w:rsid w:val="00DE4F5D"/>
    <w:rsid w:val="00DF2171"/>
    <w:rsid w:val="00E163A4"/>
    <w:rsid w:val="00E26A2F"/>
    <w:rsid w:val="00E30291"/>
    <w:rsid w:val="00E304CA"/>
    <w:rsid w:val="00E32C4A"/>
    <w:rsid w:val="00E53265"/>
    <w:rsid w:val="00E65FEC"/>
    <w:rsid w:val="00E75A65"/>
    <w:rsid w:val="00E77EA5"/>
    <w:rsid w:val="00E83A86"/>
    <w:rsid w:val="00E840BB"/>
    <w:rsid w:val="00E86344"/>
    <w:rsid w:val="00E92E4B"/>
    <w:rsid w:val="00E93A36"/>
    <w:rsid w:val="00EB115E"/>
    <w:rsid w:val="00EB66AC"/>
    <w:rsid w:val="00EC03AC"/>
    <w:rsid w:val="00EC65BB"/>
    <w:rsid w:val="00ED1C62"/>
    <w:rsid w:val="00ED525A"/>
    <w:rsid w:val="00EF2FF9"/>
    <w:rsid w:val="00EF4D5F"/>
    <w:rsid w:val="00F01348"/>
    <w:rsid w:val="00F129B2"/>
    <w:rsid w:val="00F24D3D"/>
    <w:rsid w:val="00F26608"/>
    <w:rsid w:val="00F5031C"/>
    <w:rsid w:val="00F575B9"/>
    <w:rsid w:val="00F6525A"/>
    <w:rsid w:val="00F722C9"/>
    <w:rsid w:val="00F80E22"/>
    <w:rsid w:val="00F81F2A"/>
    <w:rsid w:val="00F871E4"/>
    <w:rsid w:val="00F95249"/>
    <w:rsid w:val="00FA2484"/>
    <w:rsid w:val="00FB31CB"/>
    <w:rsid w:val="00FC0662"/>
    <w:rsid w:val="00FD244C"/>
    <w:rsid w:val="00FD76A6"/>
    <w:rsid w:val="00FF5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83E"/>
  <w15:chartTrackingRefBased/>
  <w15:docId w15:val="{6C47EA4A-E1DC-44F6-BA7F-33706F17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6E"/>
  </w:style>
  <w:style w:type="paragraph" w:styleId="Titre1">
    <w:name w:val="heading 1"/>
    <w:basedOn w:val="Normal"/>
    <w:next w:val="Normal"/>
    <w:link w:val="Titre1Car"/>
    <w:uiPriority w:val="9"/>
    <w:qFormat/>
    <w:rsid w:val="004C54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726A20"/>
    <w:pPr>
      <w:keepNext/>
      <w:jc w:val="center"/>
      <w:outlineLvl w:val="1"/>
    </w:pPr>
    <w:rPr>
      <w:rFonts w:ascii="Comic Sans MS" w:eastAsia="Times New Roman" w:hAnsi="Comic Sans MS" w:cs="Arial"/>
      <w:b/>
      <w:bCs/>
      <w:color w:val="000000"/>
      <w:sz w:val="24"/>
      <w:szCs w:val="24"/>
      <w:u w:val="single"/>
      <w:lang w:eastAsia="fr-FR"/>
    </w:rPr>
  </w:style>
  <w:style w:type="paragraph" w:styleId="Titre3">
    <w:name w:val="heading 3"/>
    <w:basedOn w:val="Normal"/>
    <w:next w:val="Normal"/>
    <w:link w:val="Titre3Car"/>
    <w:uiPriority w:val="9"/>
    <w:semiHidden/>
    <w:unhideWhenUsed/>
    <w:qFormat/>
    <w:rsid w:val="00C837CA"/>
    <w:pPr>
      <w:keepNext/>
      <w:keepLines/>
      <w:spacing w:before="40" w:line="256"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bold">
    <w:name w:val="text-bold"/>
    <w:basedOn w:val="Policepardfaut"/>
    <w:rsid w:val="009962D3"/>
  </w:style>
  <w:style w:type="character" w:customStyle="1" w:styleId="taille-xxs">
    <w:name w:val="taille-xxs"/>
    <w:basedOn w:val="Policepardfaut"/>
    <w:rsid w:val="009962D3"/>
  </w:style>
  <w:style w:type="character" w:customStyle="1" w:styleId="padding-5">
    <w:name w:val="padding-5"/>
    <w:basedOn w:val="Policepardfaut"/>
    <w:rsid w:val="009962D3"/>
  </w:style>
  <w:style w:type="character" w:styleId="lev">
    <w:name w:val="Strong"/>
    <w:basedOn w:val="Policepardfaut"/>
    <w:uiPriority w:val="22"/>
    <w:qFormat/>
    <w:rsid w:val="009962D3"/>
    <w:rPr>
      <w:b/>
      <w:bCs/>
    </w:rPr>
  </w:style>
  <w:style w:type="character" w:styleId="Lienhypertexte">
    <w:name w:val="Hyperlink"/>
    <w:basedOn w:val="Policepardfaut"/>
    <w:uiPriority w:val="99"/>
    <w:unhideWhenUsed/>
    <w:rsid w:val="009962D3"/>
    <w:rPr>
      <w:color w:val="0000FF"/>
      <w:u w:val="single"/>
    </w:rPr>
  </w:style>
  <w:style w:type="table" w:styleId="Grilledutableau">
    <w:name w:val="Table Grid"/>
    <w:basedOn w:val="TableauNormal"/>
    <w:uiPriority w:val="39"/>
    <w:rsid w:val="00BB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CA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726A20"/>
    <w:rPr>
      <w:rFonts w:ascii="Comic Sans MS" w:eastAsia="Times New Roman" w:hAnsi="Comic Sans MS" w:cs="Arial"/>
      <w:b/>
      <w:bCs/>
      <w:color w:val="000000"/>
      <w:sz w:val="24"/>
      <w:szCs w:val="24"/>
      <w:u w:val="single"/>
      <w:lang w:eastAsia="fr-FR"/>
    </w:rPr>
  </w:style>
  <w:style w:type="character" w:customStyle="1" w:styleId="vue-contenance">
    <w:name w:val="vue-contenance"/>
    <w:basedOn w:val="Policepardfaut"/>
    <w:rsid w:val="005349D4"/>
  </w:style>
  <w:style w:type="character" w:styleId="Mentionnonrsolue">
    <w:name w:val="Unresolved Mention"/>
    <w:basedOn w:val="Policepardfaut"/>
    <w:uiPriority w:val="99"/>
    <w:semiHidden/>
    <w:unhideWhenUsed/>
    <w:rsid w:val="008D39F3"/>
    <w:rPr>
      <w:color w:val="605E5C"/>
      <w:shd w:val="clear" w:color="auto" w:fill="E1DFDD"/>
    </w:rPr>
  </w:style>
  <w:style w:type="paragraph" w:styleId="En-tte">
    <w:name w:val="header"/>
    <w:basedOn w:val="Normal"/>
    <w:link w:val="En-tteCar"/>
    <w:uiPriority w:val="99"/>
    <w:unhideWhenUsed/>
    <w:rsid w:val="00AE1579"/>
    <w:pPr>
      <w:tabs>
        <w:tab w:val="center" w:pos="4536"/>
        <w:tab w:val="right" w:pos="9072"/>
      </w:tabs>
    </w:pPr>
  </w:style>
  <w:style w:type="character" w:customStyle="1" w:styleId="En-tteCar">
    <w:name w:val="En-tête Car"/>
    <w:basedOn w:val="Policepardfaut"/>
    <w:link w:val="En-tte"/>
    <w:uiPriority w:val="99"/>
    <w:rsid w:val="00AE1579"/>
  </w:style>
  <w:style w:type="paragraph" w:styleId="Pieddepage">
    <w:name w:val="footer"/>
    <w:basedOn w:val="Normal"/>
    <w:link w:val="PieddepageCar"/>
    <w:uiPriority w:val="99"/>
    <w:unhideWhenUsed/>
    <w:rsid w:val="00AE1579"/>
    <w:pPr>
      <w:tabs>
        <w:tab w:val="center" w:pos="4536"/>
        <w:tab w:val="right" w:pos="9072"/>
      </w:tabs>
    </w:pPr>
  </w:style>
  <w:style w:type="character" w:customStyle="1" w:styleId="PieddepageCar">
    <w:name w:val="Pied de page Car"/>
    <w:basedOn w:val="Policepardfaut"/>
    <w:link w:val="Pieddepage"/>
    <w:uiPriority w:val="99"/>
    <w:rsid w:val="00AE1579"/>
  </w:style>
  <w:style w:type="character" w:customStyle="1" w:styleId="vue-product-desc">
    <w:name w:val="vue-product-desc"/>
    <w:basedOn w:val="Policepardfaut"/>
    <w:rsid w:val="004347C9"/>
  </w:style>
  <w:style w:type="character" w:styleId="Accentuation">
    <w:name w:val="Emphasis"/>
    <w:basedOn w:val="Policepardfaut"/>
    <w:uiPriority w:val="20"/>
    <w:qFormat/>
    <w:rsid w:val="00397C8D"/>
    <w:rPr>
      <w:i/>
      <w:iCs/>
    </w:rPr>
  </w:style>
  <w:style w:type="character" w:customStyle="1" w:styleId="Titre3Car">
    <w:name w:val="Titre 3 Car"/>
    <w:basedOn w:val="Policepardfaut"/>
    <w:link w:val="Titre3"/>
    <w:uiPriority w:val="9"/>
    <w:semiHidden/>
    <w:rsid w:val="00C837CA"/>
    <w:rPr>
      <w:rFonts w:asciiTheme="majorHAnsi" w:eastAsiaTheme="majorEastAsia" w:hAnsiTheme="majorHAnsi" w:cstheme="majorBidi"/>
      <w:color w:val="1F3763" w:themeColor="accent1" w:themeShade="7F"/>
      <w:kern w:val="2"/>
      <w:sz w:val="24"/>
      <w:szCs w:val="24"/>
      <w14:ligatures w14:val="standardContextual"/>
    </w:rPr>
  </w:style>
  <w:style w:type="paragraph" w:styleId="Paragraphedeliste">
    <w:name w:val="List Paragraph"/>
    <w:basedOn w:val="Normal"/>
    <w:uiPriority w:val="34"/>
    <w:qFormat/>
    <w:rsid w:val="005A4966"/>
    <w:pPr>
      <w:ind w:left="720"/>
      <w:contextualSpacing/>
    </w:pPr>
  </w:style>
  <w:style w:type="character" w:customStyle="1" w:styleId="Titre1Car">
    <w:name w:val="Titre 1 Car"/>
    <w:basedOn w:val="Policepardfaut"/>
    <w:link w:val="Titre1"/>
    <w:uiPriority w:val="9"/>
    <w:rsid w:val="004C54A8"/>
    <w:rPr>
      <w:rFonts w:asciiTheme="majorHAnsi" w:eastAsiaTheme="majorEastAsia" w:hAnsiTheme="majorHAnsi" w:cstheme="majorBidi"/>
      <w:color w:val="2F5496" w:themeColor="accent1" w:themeShade="BF"/>
      <w:sz w:val="32"/>
      <w:szCs w:val="32"/>
    </w:rPr>
  </w:style>
  <w:style w:type="character" w:customStyle="1" w:styleId="fs15-lh18">
    <w:name w:val="fs15-lh18"/>
    <w:basedOn w:val="Policepardfaut"/>
    <w:rsid w:val="004C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29">
      <w:bodyDiv w:val="1"/>
      <w:marLeft w:val="0"/>
      <w:marRight w:val="0"/>
      <w:marTop w:val="0"/>
      <w:marBottom w:val="0"/>
      <w:divBdr>
        <w:top w:val="none" w:sz="0" w:space="0" w:color="auto"/>
        <w:left w:val="none" w:sz="0" w:space="0" w:color="auto"/>
        <w:bottom w:val="none" w:sz="0" w:space="0" w:color="auto"/>
        <w:right w:val="none" w:sz="0" w:space="0" w:color="auto"/>
      </w:divBdr>
      <w:divsChild>
        <w:div w:id="41057529">
          <w:marLeft w:val="0"/>
          <w:marRight w:val="0"/>
          <w:marTop w:val="0"/>
          <w:marBottom w:val="0"/>
          <w:divBdr>
            <w:top w:val="none" w:sz="0" w:space="0" w:color="auto"/>
            <w:left w:val="none" w:sz="0" w:space="0" w:color="auto"/>
            <w:bottom w:val="none" w:sz="0" w:space="0" w:color="auto"/>
            <w:right w:val="none" w:sz="0" w:space="0" w:color="auto"/>
          </w:divBdr>
        </w:div>
      </w:divsChild>
    </w:div>
    <w:div w:id="22706518">
      <w:bodyDiv w:val="1"/>
      <w:marLeft w:val="0"/>
      <w:marRight w:val="0"/>
      <w:marTop w:val="0"/>
      <w:marBottom w:val="0"/>
      <w:divBdr>
        <w:top w:val="none" w:sz="0" w:space="0" w:color="auto"/>
        <w:left w:val="none" w:sz="0" w:space="0" w:color="auto"/>
        <w:bottom w:val="none" w:sz="0" w:space="0" w:color="auto"/>
        <w:right w:val="none" w:sz="0" w:space="0" w:color="auto"/>
      </w:divBdr>
    </w:div>
    <w:div w:id="157812169">
      <w:bodyDiv w:val="1"/>
      <w:marLeft w:val="0"/>
      <w:marRight w:val="0"/>
      <w:marTop w:val="0"/>
      <w:marBottom w:val="0"/>
      <w:divBdr>
        <w:top w:val="none" w:sz="0" w:space="0" w:color="auto"/>
        <w:left w:val="none" w:sz="0" w:space="0" w:color="auto"/>
        <w:bottom w:val="none" w:sz="0" w:space="0" w:color="auto"/>
        <w:right w:val="none" w:sz="0" w:space="0" w:color="auto"/>
      </w:divBdr>
      <w:divsChild>
        <w:div w:id="1124730427">
          <w:marLeft w:val="0"/>
          <w:marRight w:val="0"/>
          <w:marTop w:val="0"/>
          <w:marBottom w:val="0"/>
          <w:divBdr>
            <w:top w:val="none" w:sz="0" w:space="0" w:color="auto"/>
            <w:left w:val="none" w:sz="0" w:space="0" w:color="auto"/>
            <w:bottom w:val="none" w:sz="0" w:space="0" w:color="auto"/>
            <w:right w:val="none" w:sz="0" w:space="0" w:color="auto"/>
          </w:divBdr>
        </w:div>
      </w:divsChild>
    </w:div>
    <w:div w:id="185144213">
      <w:bodyDiv w:val="1"/>
      <w:marLeft w:val="0"/>
      <w:marRight w:val="0"/>
      <w:marTop w:val="0"/>
      <w:marBottom w:val="0"/>
      <w:divBdr>
        <w:top w:val="none" w:sz="0" w:space="0" w:color="auto"/>
        <w:left w:val="none" w:sz="0" w:space="0" w:color="auto"/>
        <w:bottom w:val="none" w:sz="0" w:space="0" w:color="auto"/>
        <w:right w:val="none" w:sz="0" w:space="0" w:color="auto"/>
      </w:divBdr>
    </w:div>
    <w:div w:id="297959391">
      <w:bodyDiv w:val="1"/>
      <w:marLeft w:val="0"/>
      <w:marRight w:val="0"/>
      <w:marTop w:val="0"/>
      <w:marBottom w:val="0"/>
      <w:divBdr>
        <w:top w:val="none" w:sz="0" w:space="0" w:color="auto"/>
        <w:left w:val="none" w:sz="0" w:space="0" w:color="auto"/>
        <w:bottom w:val="none" w:sz="0" w:space="0" w:color="auto"/>
        <w:right w:val="none" w:sz="0" w:space="0" w:color="auto"/>
      </w:divBdr>
      <w:divsChild>
        <w:div w:id="804274748">
          <w:marLeft w:val="0"/>
          <w:marRight w:val="0"/>
          <w:marTop w:val="0"/>
          <w:marBottom w:val="0"/>
          <w:divBdr>
            <w:top w:val="none" w:sz="0" w:space="0" w:color="auto"/>
            <w:left w:val="none" w:sz="0" w:space="0" w:color="auto"/>
            <w:bottom w:val="none" w:sz="0" w:space="0" w:color="auto"/>
            <w:right w:val="none" w:sz="0" w:space="0" w:color="auto"/>
          </w:divBdr>
        </w:div>
      </w:divsChild>
    </w:div>
    <w:div w:id="310909344">
      <w:bodyDiv w:val="1"/>
      <w:marLeft w:val="0"/>
      <w:marRight w:val="0"/>
      <w:marTop w:val="0"/>
      <w:marBottom w:val="0"/>
      <w:divBdr>
        <w:top w:val="none" w:sz="0" w:space="0" w:color="auto"/>
        <w:left w:val="none" w:sz="0" w:space="0" w:color="auto"/>
        <w:bottom w:val="none" w:sz="0" w:space="0" w:color="auto"/>
        <w:right w:val="none" w:sz="0" w:space="0" w:color="auto"/>
      </w:divBdr>
    </w:div>
    <w:div w:id="320351556">
      <w:bodyDiv w:val="1"/>
      <w:marLeft w:val="0"/>
      <w:marRight w:val="0"/>
      <w:marTop w:val="0"/>
      <w:marBottom w:val="0"/>
      <w:divBdr>
        <w:top w:val="none" w:sz="0" w:space="0" w:color="auto"/>
        <w:left w:val="none" w:sz="0" w:space="0" w:color="auto"/>
        <w:bottom w:val="none" w:sz="0" w:space="0" w:color="auto"/>
        <w:right w:val="none" w:sz="0" w:space="0" w:color="auto"/>
      </w:divBdr>
      <w:divsChild>
        <w:div w:id="1555770522">
          <w:marLeft w:val="0"/>
          <w:marRight w:val="0"/>
          <w:marTop w:val="0"/>
          <w:marBottom w:val="0"/>
          <w:divBdr>
            <w:top w:val="none" w:sz="0" w:space="0" w:color="auto"/>
            <w:left w:val="none" w:sz="0" w:space="0" w:color="auto"/>
            <w:bottom w:val="none" w:sz="0" w:space="0" w:color="auto"/>
            <w:right w:val="none" w:sz="0" w:space="0" w:color="auto"/>
          </w:divBdr>
        </w:div>
      </w:divsChild>
    </w:div>
    <w:div w:id="429660972">
      <w:bodyDiv w:val="1"/>
      <w:marLeft w:val="0"/>
      <w:marRight w:val="0"/>
      <w:marTop w:val="0"/>
      <w:marBottom w:val="0"/>
      <w:divBdr>
        <w:top w:val="none" w:sz="0" w:space="0" w:color="auto"/>
        <w:left w:val="none" w:sz="0" w:space="0" w:color="auto"/>
        <w:bottom w:val="none" w:sz="0" w:space="0" w:color="auto"/>
        <w:right w:val="none" w:sz="0" w:space="0" w:color="auto"/>
      </w:divBdr>
    </w:div>
    <w:div w:id="464734469">
      <w:bodyDiv w:val="1"/>
      <w:marLeft w:val="0"/>
      <w:marRight w:val="0"/>
      <w:marTop w:val="0"/>
      <w:marBottom w:val="0"/>
      <w:divBdr>
        <w:top w:val="none" w:sz="0" w:space="0" w:color="auto"/>
        <w:left w:val="none" w:sz="0" w:space="0" w:color="auto"/>
        <w:bottom w:val="none" w:sz="0" w:space="0" w:color="auto"/>
        <w:right w:val="none" w:sz="0" w:space="0" w:color="auto"/>
      </w:divBdr>
    </w:div>
    <w:div w:id="468134504">
      <w:bodyDiv w:val="1"/>
      <w:marLeft w:val="0"/>
      <w:marRight w:val="0"/>
      <w:marTop w:val="0"/>
      <w:marBottom w:val="0"/>
      <w:divBdr>
        <w:top w:val="none" w:sz="0" w:space="0" w:color="auto"/>
        <w:left w:val="none" w:sz="0" w:space="0" w:color="auto"/>
        <w:bottom w:val="none" w:sz="0" w:space="0" w:color="auto"/>
        <w:right w:val="none" w:sz="0" w:space="0" w:color="auto"/>
      </w:divBdr>
    </w:div>
    <w:div w:id="547187809">
      <w:bodyDiv w:val="1"/>
      <w:marLeft w:val="0"/>
      <w:marRight w:val="0"/>
      <w:marTop w:val="0"/>
      <w:marBottom w:val="0"/>
      <w:divBdr>
        <w:top w:val="none" w:sz="0" w:space="0" w:color="auto"/>
        <w:left w:val="none" w:sz="0" w:space="0" w:color="auto"/>
        <w:bottom w:val="none" w:sz="0" w:space="0" w:color="auto"/>
        <w:right w:val="none" w:sz="0" w:space="0" w:color="auto"/>
      </w:divBdr>
      <w:divsChild>
        <w:div w:id="2028292286">
          <w:marLeft w:val="0"/>
          <w:marRight w:val="0"/>
          <w:marTop w:val="0"/>
          <w:marBottom w:val="0"/>
          <w:divBdr>
            <w:top w:val="none" w:sz="0" w:space="0" w:color="auto"/>
            <w:left w:val="none" w:sz="0" w:space="0" w:color="auto"/>
            <w:bottom w:val="none" w:sz="0" w:space="0" w:color="auto"/>
            <w:right w:val="none" w:sz="0" w:space="0" w:color="auto"/>
          </w:divBdr>
          <w:divsChild>
            <w:div w:id="2052152036">
              <w:marLeft w:val="0"/>
              <w:marRight w:val="0"/>
              <w:marTop w:val="0"/>
              <w:marBottom w:val="0"/>
              <w:divBdr>
                <w:top w:val="none" w:sz="0" w:space="0" w:color="auto"/>
                <w:left w:val="none" w:sz="0" w:space="0" w:color="auto"/>
                <w:bottom w:val="none" w:sz="0" w:space="0" w:color="auto"/>
                <w:right w:val="none" w:sz="0" w:space="0" w:color="auto"/>
              </w:divBdr>
            </w:div>
          </w:divsChild>
        </w:div>
        <w:div w:id="1753891792">
          <w:marLeft w:val="0"/>
          <w:marRight w:val="0"/>
          <w:marTop w:val="0"/>
          <w:marBottom w:val="0"/>
          <w:divBdr>
            <w:top w:val="none" w:sz="0" w:space="0" w:color="auto"/>
            <w:left w:val="none" w:sz="0" w:space="0" w:color="auto"/>
            <w:bottom w:val="none" w:sz="0" w:space="0" w:color="auto"/>
            <w:right w:val="none" w:sz="0" w:space="0" w:color="auto"/>
          </w:divBdr>
          <w:divsChild>
            <w:div w:id="1022130771">
              <w:marLeft w:val="0"/>
              <w:marRight w:val="0"/>
              <w:marTop w:val="0"/>
              <w:marBottom w:val="0"/>
              <w:divBdr>
                <w:top w:val="none" w:sz="0" w:space="0" w:color="auto"/>
                <w:left w:val="none" w:sz="0" w:space="0" w:color="auto"/>
                <w:bottom w:val="none" w:sz="0" w:space="0" w:color="auto"/>
                <w:right w:val="none" w:sz="0" w:space="0" w:color="auto"/>
              </w:divBdr>
            </w:div>
            <w:div w:id="19903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268">
      <w:bodyDiv w:val="1"/>
      <w:marLeft w:val="0"/>
      <w:marRight w:val="0"/>
      <w:marTop w:val="0"/>
      <w:marBottom w:val="0"/>
      <w:divBdr>
        <w:top w:val="none" w:sz="0" w:space="0" w:color="auto"/>
        <w:left w:val="none" w:sz="0" w:space="0" w:color="auto"/>
        <w:bottom w:val="none" w:sz="0" w:space="0" w:color="auto"/>
        <w:right w:val="none" w:sz="0" w:space="0" w:color="auto"/>
      </w:divBdr>
    </w:div>
    <w:div w:id="654726338">
      <w:bodyDiv w:val="1"/>
      <w:marLeft w:val="0"/>
      <w:marRight w:val="0"/>
      <w:marTop w:val="0"/>
      <w:marBottom w:val="0"/>
      <w:divBdr>
        <w:top w:val="none" w:sz="0" w:space="0" w:color="auto"/>
        <w:left w:val="none" w:sz="0" w:space="0" w:color="auto"/>
        <w:bottom w:val="none" w:sz="0" w:space="0" w:color="auto"/>
        <w:right w:val="none" w:sz="0" w:space="0" w:color="auto"/>
      </w:divBdr>
      <w:divsChild>
        <w:div w:id="1345598027">
          <w:marLeft w:val="0"/>
          <w:marRight w:val="0"/>
          <w:marTop w:val="0"/>
          <w:marBottom w:val="0"/>
          <w:divBdr>
            <w:top w:val="none" w:sz="0" w:space="0" w:color="auto"/>
            <w:left w:val="none" w:sz="0" w:space="0" w:color="auto"/>
            <w:bottom w:val="none" w:sz="0" w:space="0" w:color="auto"/>
            <w:right w:val="none" w:sz="0" w:space="0" w:color="auto"/>
          </w:divBdr>
          <w:divsChild>
            <w:div w:id="1303120048">
              <w:marLeft w:val="0"/>
              <w:marRight w:val="0"/>
              <w:marTop w:val="0"/>
              <w:marBottom w:val="0"/>
              <w:divBdr>
                <w:top w:val="none" w:sz="0" w:space="0" w:color="auto"/>
                <w:left w:val="none" w:sz="0" w:space="0" w:color="auto"/>
                <w:bottom w:val="none" w:sz="0" w:space="0" w:color="auto"/>
                <w:right w:val="none" w:sz="0" w:space="0" w:color="auto"/>
              </w:divBdr>
            </w:div>
          </w:divsChild>
        </w:div>
        <w:div w:id="675302179">
          <w:marLeft w:val="0"/>
          <w:marRight w:val="0"/>
          <w:marTop w:val="0"/>
          <w:marBottom w:val="0"/>
          <w:divBdr>
            <w:top w:val="none" w:sz="0" w:space="0" w:color="auto"/>
            <w:left w:val="none" w:sz="0" w:space="0" w:color="auto"/>
            <w:bottom w:val="none" w:sz="0" w:space="0" w:color="auto"/>
            <w:right w:val="none" w:sz="0" w:space="0" w:color="auto"/>
          </w:divBdr>
          <w:divsChild>
            <w:div w:id="1918319822">
              <w:marLeft w:val="0"/>
              <w:marRight w:val="0"/>
              <w:marTop w:val="0"/>
              <w:marBottom w:val="0"/>
              <w:divBdr>
                <w:top w:val="none" w:sz="0" w:space="0" w:color="auto"/>
                <w:left w:val="none" w:sz="0" w:space="0" w:color="auto"/>
                <w:bottom w:val="none" w:sz="0" w:space="0" w:color="auto"/>
                <w:right w:val="none" w:sz="0" w:space="0" w:color="auto"/>
              </w:divBdr>
            </w:div>
            <w:div w:id="13992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2608">
      <w:bodyDiv w:val="1"/>
      <w:marLeft w:val="0"/>
      <w:marRight w:val="0"/>
      <w:marTop w:val="0"/>
      <w:marBottom w:val="0"/>
      <w:divBdr>
        <w:top w:val="none" w:sz="0" w:space="0" w:color="auto"/>
        <w:left w:val="none" w:sz="0" w:space="0" w:color="auto"/>
        <w:bottom w:val="none" w:sz="0" w:space="0" w:color="auto"/>
        <w:right w:val="none" w:sz="0" w:space="0" w:color="auto"/>
      </w:divBdr>
    </w:div>
    <w:div w:id="746532807">
      <w:bodyDiv w:val="1"/>
      <w:marLeft w:val="0"/>
      <w:marRight w:val="0"/>
      <w:marTop w:val="0"/>
      <w:marBottom w:val="0"/>
      <w:divBdr>
        <w:top w:val="none" w:sz="0" w:space="0" w:color="auto"/>
        <w:left w:val="none" w:sz="0" w:space="0" w:color="auto"/>
        <w:bottom w:val="none" w:sz="0" w:space="0" w:color="auto"/>
        <w:right w:val="none" w:sz="0" w:space="0" w:color="auto"/>
      </w:divBdr>
      <w:divsChild>
        <w:div w:id="115565138">
          <w:marLeft w:val="0"/>
          <w:marRight w:val="0"/>
          <w:marTop w:val="75"/>
          <w:marBottom w:val="0"/>
          <w:divBdr>
            <w:top w:val="none" w:sz="0" w:space="0" w:color="auto"/>
            <w:left w:val="none" w:sz="0" w:space="0" w:color="auto"/>
            <w:bottom w:val="none" w:sz="0" w:space="0" w:color="auto"/>
            <w:right w:val="none" w:sz="0" w:space="0" w:color="auto"/>
          </w:divBdr>
        </w:div>
        <w:div w:id="208609770">
          <w:marLeft w:val="0"/>
          <w:marRight w:val="0"/>
          <w:marTop w:val="75"/>
          <w:marBottom w:val="0"/>
          <w:divBdr>
            <w:top w:val="none" w:sz="0" w:space="0" w:color="auto"/>
            <w:left w:val="none" w:sz="0" w:space="0" w:color="auto"/>
            <w:bottom w:val="none" w:sz="0" w:space="0" w:color="auto"/>
            <w:right w:val="none" w:sz="0" w:space="0" w:color="auto"/>
          </w:divBdr>
          <w:divsChild>
            <w:div w:id="3876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7115">
      <w:bodyDiv w:val="1"/>
      <w:marLeft w:val="0"/>
      <w:marRight w:val="0"/>
      <w:marTop w:val="0"/>
      <w:marBottom w:val="0"/>
      <w:divBdr>
        <w:top w:val="none" w:sz="0" w:space="0" w:color="auto"/>
        <w:left w:val="none" w:sz="0" w:space="0" w:color="auto"/>
        <w:bottom w:val="none" w:sz="0" w:space="0" w:color="auto"/>
        <w:right w:val="none" w:sz="0" w:space="0" w:color="auto"/>
      </w:divBdr>
      <w:divsChild>
        <w:div w:id="39936435">
          <w:marLeft w:val="0"/>
          <w:marRight w:val="0"/>
          <w:marTop w:val="75"/>
          <w:marBottom w:val="0"/>
          <w:divBdr>
            <w:top w:val="none" w:sz="0" w:space="0" w:color="auto"/>
            <w:left w:val="none" w:sz="0" w:space="0" w:color="auto"/>
            <w:bottom w:val="none" w:sz="0" w:space="0" w:color="auto"/>
            <w:right w:val="none" w:sz="0" w:space="0" w:color="auto"/>
          </w:divBdr>
        </w:div>
        <w:div w:id="559363460">
          <w:marLeft w:val="0"/>
          <w:marRight w:val="0"/>
          <w:marTop w:val="75"/>
          <w:marBottom w:val="0"/>
          <w:divBdr>
            <w:top w:val="none" w:sz="0" w:space="0" w:color="auto"/>
            <w:left w:val="none" w:sz="0" w:space="0" w:color="auto"/>
            <w:bottom w:val="none" w:sz="0" w:space="0" w:color="auto"/>
            <w:right w:val="none" w:sz="0" w:space="0" w:color="auto"/>
          </w:divBdr>
          <w:divsChild>
            <w:div w:id="9850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342">
      <w:bodyDiv w:val="1"/>
      <w:marLeft w:val="0"/>
      <w:marRight w:val="0"/>
      <w:marTop w:val="0"/>
      <w:marBottom w:val="0"/>
      <w:divBdr>
        <w:top w:val="none" w:sz="0" w:space="0" w:color="auto"/>
        <w:left w:val="none" w:sz="0" w:space="0" w:color="auto"/>
        <w:bottom w:val="none" w:sz="0" w:space="0" w:color="auto"/>
        <w:right w:val="none" w:sz="0" w:space="0" w:color="auto"/>
      </w:divBdr>
    </w:div>
    <w:div w:id="800879824">
      <w:bodyDiv w:val="1"/>
      <w:marLeft w:val="0"/>
      <w:marRight w:val="0"/>
      <w:marTop w:val="0"/>
      <w:marBottom w:val="0"/>
      <w:divBdr>
        <w:top w:val="none" w:sz="0" w:space="0" w:color="auto"/>
        <w:left w:val="none" w:sz="0" w:space="0" w:color="auto"/>
        <w:bottom w:val="none" w:sz="0" w:space="0" w:color="auto"/>
        <w:right w:val="none" w:sz="0" w:space="0" w:color="auto"/>
      </w:divBdr>
    </w:div>
    <w:div w:id="877739242">
      <w:bodyDiv w:val="1"/>
      <w:marLeft w:val="0"/>
      <w:marRight w:val="0"/>
      <w:marTop w:val="0"/>
      <w:marBottom w:val="0"/>
      <w:divBdr>
        <w:top w:val="none" w:sz="0" w:space="0" w:color="auto"/>
        <w:left w:val="none" w:sz="0" w:space="0" w:color="auto"/>
        <w:bottom w:val="none" w:sz="0" w:space="0" w:color="auto"/>
        <w:right w:val="none" w:sz="0" w:space="0" w:color="auto"/>
      </w:divBdr>
    </w:div>
    <w:div w:id="940454081">
      <w:bodyDiv w:val="1"/>
      <w:marLeft w:val="0"/>
      <w:marRight w:val="0"/>
      <w:marTop w:val="0"/>
      <w:marBottom w:val="0"/>
      <w:divBdr>
        <w:top w:val="none" w:sz="0" w:space="0" w:color="auto"/>
        <w:left w:val="none" w:sz="0" w:space="0" w:color="auto"/>
        <w:bottom w:val="none" w:sz="0" w:space="0" w:color="auto"/>
        <w:right w:val="none" w:sz="0" w:space="0" w:color="auto"/>
      </w:divBdr>
      <w:divsChild>
        <w:div w:id="651564242">
          <w:marLeft w:val="0"/>
          <w:marRight w:val="0"/>
          <w:marTop w:val="0"/>
          <w:marBottom w:val="0"/>
          <w:divBdr>
            <w:top w:val="none" w:sz="0" w:space="0" w:color="auto"/>
            <w:left w:val="none" w:sz="0" w:space="0" w:color="auto"/>
            <w:bottom w:val="none" w:sz="0" w:space="0" w:color="auto"/>
            <w:right w:val="none" w:sz="0" w:space="0" w:color="auto"/>
          </w:divBdr>
          <w:divsChild>
            <w:div w:id="348873182">
              <w:marLeft w:val="0"/>
              <w:marRight w:val="0"/>
              <w:marTop w:val="0"/>
              <w:marBottom w:val="0"/>
              <w:divBdr>
                <w:top w:val="none" w:sz="0" w:space="0" w:color="auto"/>
                <w:left w:val="none" w:sz="0" w:space="0" w:color="auto"/>
                <w:bottom w:val="none" w:sz="0" w:space="0" w:color="auto"/>
                <w:right w:val="none" w:sz="0" w:space="0" w:color="auto"/>
              </w:divBdr>
            </w:div>
          </w:divsChild>
        </w:div>
        <w:div w:id="624237364">
          <w:marLeft w:val="0"/>
          <w:marRight w:val="0"/>
          <w:marTop w:val="0"/>
          <w:marBottom w:val="0"/>
          <w:divBdr>
            <w:top w:val="none" w:sz="0" w:space="0" w:color="auto"/>
            <w:left w:val="none" w:sz="0" w:space="0" w:color="auto"/>
            <w:bottom w:val="none" w:sz="0" w:space="0" w:color="auto"/>
            <w:right w:val="none" w:sz="0" w:space="0" w:color="auto"/>
          </w:divBdr>
          <w:divsChild>
            <w:div w:id="1052777722">
              <w:marLeft w:val="0"/>
              <w:marRight w:val="0"/>
              <w:marTop w:val="0"/>
              <w:marBottom w:val="0"/>
              <w:divBdr>
                <w:top w:val="none" w:sz="0" w:space="0" w:color="auto"/>
                <w:left w:val="none" w:sz="0" w:space="0" w:color="auto"/>
                <w:bottom w:val="none" w:sz="0" w:space="0" w:color="auto"/>
                <w:right w:val="none" w:sz="0" w:space="0" w:color="auto"/>
              </w:divBdr>
            </w:div>
            <w:div w:id="10000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8710">
      <w:bodyDiv w:val="1"/>
      <w:marLeft w:val="0"/>
      <w:marRight w:val="0"/>
      <w:marTop w:val="0"/>
      <w:marBottom w:val="0"/>
      <w:divBdr>
        <w:top w:val="none" w:sz="0" w:space="0" w:color="auto"/>
        <w:left w:val="none" w:sz="0" w:space="0" w:color="auto"/>
        <w:bottom w:val="none" w:sz="0" w:space="0" w:color="auto"/>
        <w:right w:val="none" w:sz="0" w:space="0" w:color="auto"/>
      </w:divBdr>
      <w:divsChild>
        <w:div w:id="1213736855">
          <w:marLeft w:val="0"/>
          <w:marRight w:val="0"/>
          <w:marTop w:val="0"/>
          <w:marBottom w:val="0"/>
          <w:divBdr>
            <w:top w:val="none" w:sz="0" w:space="0" w:color="auto"/>
            <w:left w:val="none" w:sz="0" w:space="0" w:color="auto"/>
            <w:bottom w:val="none" w:sz="0" w:space="0" w:color="auto"/>
            <w:right w:val="none" w:sz="0" w:space="0" w:color="auto"/>
          </w:divBdr>
          <w:divsChild>
            <w:div w:id="1805854011">
              <w:marLeft w:val="0"/>
              <w:marRight w:val="0"/>
              <w:marTop w:val="0"/>
              <w:marBottom w:val="0"/>
              <w:divBdr>
                <w:top w:val="none" w:sz="0" w:space="0" w:color="auto"/>
                <w:left w:val="none" w:sz="0" w:space="0" w:color="auto"/>
                <w:bottom w:val="none" w:sz="0" w:space="0" w:color="auto"/>
                <w:right w:val="none" w:sz="0" w:space="0" w:color="auto"/>
              </w:divBdr>
            </w:div>
          </w:divsChild>
        </w:div>
        <w:div w:id="1301350712">
          <w:marLeft w:val="0"/>
          <w:marRight w:val="0"/>
          <w:marTop w:val="0"/>
          <w:marBottom w:val="0"/>
          <w:divBdr>
            <w:top w:val="none" w:sz="0" w:space="0" w:color="auto"/>
            <w:left w:val="none" w:sz="0" w:space="0" w:color="auto"/>
            <w:bottom w:val="none" w:sz="0" w:space="0" w:color="auto"/>
            <w:right w:val="none" w:sz="0" w:space="0" w:color="auto"/>
          </w:divBdr>
          <w:divsChild>
            <w:div w:id="1702706048">
              <w:marLeft w:val="0"/>
              <w:marRight w:val="0"/>
              <w:marTop w:val="0"/>
              <w:marBottom w:val="0"/>
              <w:divBdr>
                <w:top w:val="none" w:sz="0" w:space="0" w:color="auto"/>
                <w:left w:val="none" w:sz="0" w:space="0" w:color="auto"/>
                <w:bottom w:val="none" w:sz="0" w:space="0" w:color="auto"/>
                <w:right w:val="none" w:sz="0" w:space="0" w:color="auto"/>
              </w:divBdr>
            </w:div>
            <w:div w:id="986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792">
      <w:bodyDiv w:val="1"/>
      <w:marLeft w:val="0"/>
      <w:marRight w:val="0"/>
      <w:marTop w:val="0"/>
      <w:marBottom w:val="0"/>
      <w:divBdr>
        <w:top w:val="none" w:sz="0" w:space="0" w:color="auto"/>
        <w:left w:val="none" w:sz="0" w:space="0" w:color="auto"/>
        <w:bottom w:val="none" w:sz="0" w:space="0" w:color="auto"/>
        <w:right w:val="none" w:sz="0" w:space="0" w:color="auto"/>
      </w:divBdr>
    </w:div>
    <w:div w:id="1076173952">
      <w:bodyDiv w:val="1"/>
      <w:marLeft w:val="0"/>
      <w:marRight w:val="0"/>
      <w:marTop w:val="0"/>
      <w:marBottom w:val="0"/>
      <w:divBdr>
        <w:top w:val="none" w:sz="0" w:space="0" w:color="auto"/>
        <w:left w:val="none" w:sz="0" w:space="0" w:color="auto"/>
        <w:bottom w:val="none" w:sz="0" w:space="0" w:color="auto"/>
        <w:right w:val="none" w:sz="0" w:space="0" w:color="auto"/>
      </w:divBdr>
    </w:div>
    <w:div w:id="1184442466">
      <w:bodyDiv w:val="1"/>
      <w:marLeft w:val="0"/>
      <w:marRight w:val="0"/>
      <w:marTop w:val="0"/>
      <w:marBottom w:val="0"/>
      <w:divBdr>
        <w:top w:val="none" w:sz="0" w:space="0" w:color="auto"/>
        <w:left w:val="none" w:sz="0" w:space="0" w:color="auto"/>
        <w:bottom w:val="none" w:sz="0" w:space="0" w:color="auto"/>
        <w:right w:val="none" w:sz="0" w:space="0" w:color="auto"/>
      </w:divBdr>
    </w:div>
    <w:div w:id="1261789816">
      <w:bodyDiv w:val="1"/>
      <w:marLeft w:val="0"/>
      <w:marRight w:val="0"/>
      <w:marTop w:val="0"/>
      <w:marBottom w:val="0"/>
      <w:divBdr>
        <w:top w:val="none" w:sz="0" w:space="0" w:color="auto"/>
        <w:left w:val="none" w:sz="0" w:space="0" w:color="auto"/>
        <w:bottom w:val="none" w:sz="0" w:space="0" w:color="auto"/>
        <w:right w:val="none" w:sz="0" w:space="0" w:color="auto"/>
      </w:divBdr>
    </w:div>
    <w:div w:id="1289312257">
      <w:bodyDiv w:val="1"/>
      <w:marLeft w:val="0"/>
      <w:marRight w:val="0"/>
      <w:marTop w:val="0"/>
      <w:marBottom w:val="0"/>
      <w:divBdr>
        <w:top w:val="none" w:sz="0" w:space="0" w:color="auto"/>
        <w:left w:val="none" w:sz="0" w:space="0" w:color="auto"/>
        <w:bottom w:val="none" w:sz="0" w:space="0" w:color="auto"/>
        <w:right w:val="none" w:sz="0" w:space="0" w:color="auto"/>
      </w:divBdr>
    </w:div>
    <w:div w:id="1375498090">
      <w:bodyDiv w:val="1"/>
      <w:marLeft w:val="0"/>
      <w:marRight w:val="0"/>
      <w:marTop w:val="0"/>
      <w:marBottom w:val="0"/>
      <w:divBdr>
        <w:top w:val="none" w:sz="0" w:space="0" w:color="auto"/>
        <w:left w:val="none" w:sz="0" w:space="0" w:color="auto"/>
        <w:bottom w:val="none" w:sz="0" w:space="0" w:color="auto"/>
        <w:right w:val="none" w:sz="0" w:space="0" w:color="auto"/>
      </w:divBdr>
    </w:div>
    <w:div w:id="1384057284">
      <w:bodyDiv w:val="1"/>
      <w:marLeft w:val="0"/>
      <w:marRight w:val="0"/>
      <w:marTop w:val="0"/>
      <w:marBottom w:val="0"/>
      <w:divBdr>
        <w:top w:val="none" w:sz="0" w:space="0" w:color="auto"/>
        <w:left w:val="none" w:sz="0" w:space="0" w:color="auto"/>
        <w:bottom w:val="none" w:sz="0" w:space="0" w:color="auto"/>
        <w:right w:val="none" w:sz="0" w:space="0" w:color="auto"/>
      </w:divBdr>
    </w:div>
    <w:div w:id="1406798742">
      <w:bodyDiv w:val="1"/>
      <w:marLeft w:val="0"/>
      <w:marRight w:val="0"/>
      <w:marTop w:val="0"/>
      <w:marBottom w:val="0"/>
      <w:divBdr>
        <w:top w:val="none" w:sz="0" w:space="0" w:color="auto"/>
        <w:left w:val="none" w:sz="0" w:space="0" w:color="auto"/>
        <w:bottom w:val="none" w:sz="0" w:space="0" w:color="auto"/>
        <w:right w:val="none" w:sz="0" w:space="0" w:color="auto"/>
      </w:divBdr>
    </w:div>
    <w:div w:id="1421638037">
      <w:bodyDiv w:val="1"/>
      <w:marLeft w:val="0"/>
      <w:marRight w:val="0"/>
      <w:marTop w:val="0"/>
      <w:marBottom w:val="0"/>
      <w:divBdr>
        <w:top w:val="none" w:sz="0" w:space="0" w:color="auto"/>
        <w:left w:val="none" w:sz="0" w:space="0" w:color="auto"/>
        <w:bottom w:val="none" w:sz="0" w:space="0" w:color="auto"/>
        <w:right w:val="none" w:sz="0" w:space="0" w:color="auto"/>
      </w:divBdr>
    </w:div>
    <w:div w:id="1483741464">
      <w:bodyDiv w:val="1"/>
      <w:marLeft w:val="0"/>
      <w:marRight w:val="0"/>
      <w:marTop w:val="0"/>
      <w:marBottom w:val="0"/>
      <w:divBdr>
        <w:top w:val="none" w:sz="0" w:space="0" w:color="auto"/>
        <w:left w:val="none" w:sz="0" w:space="0" w:color="auto"/>
        <w:bottom w:val="none" w:sz="0" w:space="0" w:color="auto"/>
        <w:right w:val="none" w:sz="0" w:space="0" w:color="auto"/>
      </w:divBdr>
      <w:divsChild>
        <w:div w:id="888953503">
          <w:marLeft w:val="0"/>
          <w:marRight w:val="0"/>
          <w:marTop w:val="75"/>
          <w:marBottom w:val="0"/>
          <w:divBdr>
            <w:top w:val="none" w:sz="0" w:space="0" w:color="auto"/>
            <w:left w:val="none" w:sz="0" w:space="0" w:color="auto"/>
            <w:bottom w:val="none" w:sz="0" w:space="0" w:color="auto"/>
            <w:right w:val="none" w:sz="0" w:space="0" w:color="auto"/>
          </w:divBdr>
        </w:div>
        <w:div w:id="1531262872">
          <w:marLeft w:val="0"/>
          <w:marRight w:val="0"/>
          <w:marTop w:val="75"/>
          <w:marBottom w:val="0"/>
          <w:divBdr>
            <w:top w:val="none" w:sz="0" w:space="0" w:color="auto"/>
            <w:left w:val="none" w:sz="0" w:space="0" w:color="auto"/>
            <w:bottom w:val="none" w:sz="0" w:space="0" w:color="auto"/>
            <w:right w:val="none" w:sz="0" w:space="0" w:color="auto"/>
          </w:divBdr>
          <w:divsChild>
            <w:div w:id="9075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6161">
      <w:bodyDiv w:val="1"/>
      <w:marLeft w:val="0"/>
      <w:marRight w:val="0"/>
      <w:marTop w:val="0"/>
      <w:marBottom w:val="0"/>
      <w:divBdr>
        <w:top w:val="none" w:sz="0" w:space="0" w:color="auto"/>
        <w:left w:val="none" w:sz="0" w:space="0" w:color="auto"/>
        <w:bottom w:val="none" w:sz="0" w:space="0" w:color="auto"/>
        <w:right w:val="none" w:sz="0" w:space="0" w:color="auto"/>
      </w:divBdr>
      <w:divsChild>
        <w:div w:id="1558736995">
          <w:marLeft w:val="0"/>
          <w:marRight w:val="0"/>
          <w:marTop w:val="75"/>
          <w:marBottom w:val="0"/>
          <w:divBdr>
            <w:top w:val="none" w:sz="0" w:space="0" w:color="auto"/>
            <w:left w:val="none" w:sz="0" w:space="0" w:color="auto"/>
            <w:bottom w:val="none" w:sz="0" w:space="0" w:color="auto"/>
            <w:right w:val="none" w:sz="0" w:space="0" w:color="auto"/>
          </w:divBdr>
        </w:div>
        <w:div w:id="924729714">
          <w:marLeft w:val="0"/>
          <w:marRight w:val="0"/>
          <w:marTop w:val="75"/>
          <w:marBottom w:val="0"/>
          <w:divBdr>
            <w:top w:val="none" w:sz="0" w:space="0" w:color="auto"/>
            <w:left w:val="none" w:sz="0" w:space="0" w:color="auto"/>
            <w:bottom w:val="none" w:sz="0" w:space="0" w:color="auto"/>
            <w:right w:val="none" w:sz="0" w:space="0" w:color="auto"/>
          </w:divBdr>
          <w:divsChild>
            <w:div w:id="9213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0738">
      <w:bodyDiv w:val="1"/>
      <w:marLeft w:val="0"/>
      <w:marRight w:val="0"/>
      <w:marTop w:val="0"/>
      <w:marBottom w:val="0"/>
      <w:divBdr>
        <w:top w:val="none" w:sz="0" w:space="0" w:color="auto"/>
        <w:left w:val="none" w:sz="0" w:space="0" w:color="auto"/>
        <w:bottom w:val="none" w:sz="0" w:space="0" w:color="auto"/>
        <w:right w:val="none" w:sz="0" w:space="0" w:color="auto"/>
      </w:divBdr>
      <w:divsChild>
        <w:div w:id="1130778559">
          <w:marLeft w:val="0"/>
          <w:marRight w:val="0"/>
          <w:marTop w:val="0"/>
          <w:marBottom w:val="0"/>
          <w:divBdr>
            <w:top w:val="none" w:sz="0" w:space="0" w:color="auto"/>
            <w:left w:val="none" w:sz="0" w:space="0" w:color="auto"/>
            <w:bottom w:val="none" w:sz="0" w:space="0" w:color="auto"/>
            <w:right w:val="none" w:sz="0" w:space="0" w:color="auto"/>
          </w:divBdr>
        </w:div>
      </w:divsChild>
    </w:div>
    <w:div w:id="1712607836">
      <w:bodyDiv w:val="1"/>
      <w:marLeft w:val="0"/>
      <w:marRight w:val="0"/>
      <w:marTop w:val="0"/>
      <w:marBottom w:val="0"/>
      <w:divBdr>
        <w:top w:val="none" w:sz="0" w:space="0" w:color="auto"/>
        <w:left w:val="none" w:sz="0" w:space="0" w:color="auto"/>
        <w:bottom w:val="none" w:sz="0" w:space="0" w:color="auto"/>
        <w:right w:val="none" w:sz="0" w:space="0" w:color="auto"/>
      </w:divBdr>
    </w:div>
    <w:div w:id="1757314705">
      <w:bodyDiv w:val="1"/>
      <w:marLeft w:val="0"/>
      <w:marRight w:val="0"/>
      <w:marTop w:val="0"/>
      <w:marBottom w:val="0"/>
      <w:divBdr>
        <w:top w:val="none" w:sz="0" w:space="0" w:color="auto"/>
        <w:left w:val="none" w:sz="0" w:space="0" w:color="auto"/>
        <w:bottom w:val="none" w:sz="0" w:space="0" w:color="auto"/>
        <w:right w:val="none" w:sz="0" w:space="0" w:color="auto"/>
      </w:divBdr>
    </w:div>
    <w:div w:id="1821269476">
      <w:bodyDiv w:val="1"/>
      <w:marLeft w:val="0"/>
      <w:marRight w:val="0"/>
      <w:marTop w:val="0"/>
      <w:marBottom w:val="0"/>
      <w:divBdr>
        <w:top w:val="none" w:sz="0" w:space="0" w:color="auto"/>
        <w:left w:val="none" w:sz="0" w:space="0" w:color="auto"/>
        <w:bottom w:val="none" w:sz="0" w:space="0" w:color="auto"/>
        <w:right w:val="none" w:sz="0" w:space="0" w:color="auto"/>
      </w:divBdr>
    </w:div>
    <w:div w:id="1825390318">
      <w:bodyDiv w:val="1"/>
      <w:marLeft w:val="0"/>
      <w:marRight w:val="0"/>
      <w:marTop w:val="0"/>
      <w:marBottom w:val="0"/>
      <w:divBdr>
        <w:top w:val="none" w:sz="0" w:space="0" w:color="auto"/>
        <w:left w:val="none" w:sz="0" w:space="0" w:color="auto"/>
        <w:bottom w:val="none" w:sz="0" w:space="0" w:color="auto"/>
        <w:right w:val="none" w:sz="0" w:space="0" w:color="auto"/>
      </w:divBdr>
    </w:div>
    <w:div w:id="1865171924">
      <w:bodyDiv w:val="1"/>
      <w:marLeft w:val="0"/>
      <w:marRight w:val="0"/>
      <w:marTop w:val="0"/>
      <w:marBottom w:val="0"/>
      <w:divBdr>
        <w:top w:val="none" w:sz="0" w:space="0" w:color="auto"/>
        <w:left w:val="none" w:sz="0" w:space="0" w:color="auto"/>
        <w:bottom w:val="none" w:sz="0" w:space="0" w:color="auto"/>
        <w:right w:val="none" w:sz="0" w:space="0" w:color="auto"/>
      </w:divBdr>
    </w:div>
    <w:div w:id="1875577574">
      <w:bodyDiv w:val="1"/>
      <w:marLeft w:val="0"/>
      <w:marRight w:val="0"/>
      <w:marTop w:val="0"/>
      <w:marBottom w:val="0"/>
      <w:divBdr>
        <w:top w:val="none" w:sz="0" w:space="0" w:color="auto"/>
        <w:left w:val="none" w:sz="0" w:space="0" w:color="auto"/>
        <w:bottom w:val="none" w:sz="0" w:space="0" w:color="auto"/>
        <w:right w:val="none" w:sz="0" w:space="0" w:color="auto"/>
      </w:divBdr>
    </w:div>
    <w:div w:id="2004701428">
      <w:bodyDiv w:val="1"/>
      <w:marLeft w:val="0"/>
      <w:marRight w:val="0"/>
      <w:marTop w:val="0"/>
      <w:marBottom w:val="0"/>
      <w:divBdr>
        <w:top w:val="none" w:sz="0" w:space="0" w:color="auto"/>
        <w:left w:val="none" w:sz="0" w:space="0" w:color="auto"/>
        <w:bottom w:val="none" w:sz="0" w:space="0" w:color="auto"/>
        <w:right w:val="none" w:sz="0" w:space="0" w:color="auto"/>
      </w:divBdr>
    </w:div>
    <w:div w:id="2010477791">
      <w:bodyDiv w:val="1"/>
      <w:marLeft w:val="0"/>
      <w:marRight w:val="0"/>
      <w:marTop w:val="0"/>
      <w:marBottom w:val="0"/>
      <w:divBdr>
        <w:top w:val="none" w:sz="0" w:space="0" w:color="auto"/>
        <w:left w:val="none" w:sz="0" w:space="0" w:color="auto"/>
        <w:bottom w:val="none" w:sz="0" w:space="0" w:color="auto"/>
        <w:right w:val="none" w:sz="0" w:space="0" w:color="auto"/>
      </w:divBdr>
    </w:div>
    <w:div w:id="2082866801">
      <w:bodyDiv w:val="1"/>
      <w:marLeft w:val="0"/>
      <w:marRight w:val="0"/>
      <w:marTop w:val="0"/>
      <w:marBottom w:val="0"/>
      <w:divBdr>
        <w:top w:val="none" w:sz="0" w:space="0" w:color="auto"/>
        <w:left w:val="none" w:sz="0" w:space="0" w:color="auto"/>
        <w:bottom w:val="none" w:sz="0" w:space="0" w:color="auto"/>
        <w:right w:val="none" w:sz="0" w:space="0" w:color="auto"/>
      </w:divBdr>
    </w:div>
    <w:div w:id="2094739113">
      <w:bodyDiv w:val="1"/>
      <w:marLeft w:val="0"/>
      <w:marRight w:val="0"/>
      <w:marTop w:val="0"/>
      <w:marBottom w:val="0"/>
      <w:divBdr>
        <w:top w:val="none" w:sz="0" w:space="0" w:color="auto"/>
        <w:left w:val="none" w:sz="0" w:space="0" w:color="auto"/>
        <w:bottom w:val="none" w:sz="0" w:space="0" w:color="auto"/>
        <w:right w:val="none" w:sz="0" w:space="0" w:color="auto"/>
      </w:divBdr>
    </w:div>
    <w:div w:id="2127581713">
      <w:bodyDiv w:val="1"/>
      <w:marLeft w:val="0"/>
      <w:marRight w:val="0"/>
      <w:marTop w:val="0"/>
      <w:marBottom w:val="0"/>
      <w:divBdr>
        <w:top w:val="none" w:sz="0" w:space="0" w:color="auto"/>
        <w:left w:val="none" w:sz="0" w:space="0" w:color="auto"/>
        <w:bottom w:val="none" w:sz="0" w:space="0" w:color="auto"/>
        <w:right w:val="none" w:sz="0" w:space="0" w:color="auto"/>
      </w:divBdr>
    </w:div>
    <w:div w:id="21300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FC09-4117-4030-9CFD-1661BC6E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873</Words>
  <Characters>4806</Characters>
  <Application>Microsoft Office Word</Application>
  <DocSecurity>0</DocSecurity>
  <Lines>40</Lines>
  <Paragraphs>11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Les Vins Californiens</vt:lpstr>
      <vt:lpstr>    Le Menu</vt: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Bougrier</dc:creator>
  <cp:keywords/>
  <dc:description/>
  <cp:lastModifiedBy>Max Bougrier</cp:lastModifiedBy>
  <cp:revision>68</cp:revision>
  <cp:lastPrinted>2024-08-21T12:08:00Z</cp:lastPrinted>
  <dcterms:created xsi:type="dcterms:W3CDTF">2024-01-16T14:06:00Z</dcterms:created>
  <dcterms:modified xsi:type="dcterms:W3CDTF">2024-08-23T08:00:00Z</dcterms:modified>
</cp:coreProperties>
</file>